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5531" w14:textId="096B69C1" w:rsidR="00544F8C" w:rsidRPr="00217920" w:rsidRDefault="008F6F30" w:rsidP="00217920">
      <w:pPr>
        <w:jc w:val="center"/>
        <w:rPr>
          <w:rFonts w:asciiTheme="majorHAnsi" w:hAnsiTheme="majorHAnsi" w:cstheme="majorHAnsi"/>
          <w:b/>
          <w:caps/>
          <w:sz w:val="22"/>
          <w:szCs w:val="22"/>
        </w:rPr>
      </w:pPr>
      <w:r w:rsidRPr="00217920">
        <w:rPr>
          <w:rFonts w:asciiTheme="majorHAnsi" w:hAnsiTheme="majorHAnsi" w:cstheme="majorHAnsi"/>
          <w:b/>
          <w:caps/>
          <w:sz w:val="22"/>
          <w:szCs w:val="22"/>
        </w:rPr>
        <w:t>СУБ</w:t>
      </w:r>
      <w:r w:rsidR="00544F8C" w:rsidRPr="00217920">
        <w:rPr>
          <w:rFonts w:asciiTheme="majorHAnsi" w:hAnsiTheme="majorHAnsi" w:cstheme="majorHAnsi"/>
          <w:b/>
          <w:caps/>
          <w:sz w:val="22"/>
          <w:szCs w:val="22"/>
        </w:rPr>
        <w:t xml:space="preserve">Лицензионный договор 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>№</w:t>
      </w:r>
      <w:r w:rsidR="00544F8C" w:rsidRPr="00217920">
        <w:rPr>
          <w:rFonts w:asciiTheme="majorHAnsi" w:hAnsiTheme="majorHAnsi" w:cstheme="majorHAnsi"/>
          <w:b/>
          <w:caps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b/>
          <w:caps/>
          <w:sz w:val="22"/>
          <w:szCs w:val="22"/>
        </w:rPr>
        <w:t>________</w:t>
      </w:r>
    </w:p>
    <w:p w14:paraId="22890980" w14:textId="77777777" w:rsidR="00544F8C" w:rsidRPr="00217920" w:rsidRDefault="00544F8C" w:rsidP="00AE286A">
      <w:pPr>
        <w:pStyle w:val="ConsNormal"/>
        <w:widowControl/>
        <w:ind w:right="76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442D4" w:rsidRPr="00217920" w14:paraId="5A23C132" w14:textId="77777777" w:rsidTr="002442D4">
        <w:tc>
          <w:tcPr>
            <w:tcW w:w="5097" w:type="dxa"/>
          </w:tcPr>
          <w:p w14:paraId="3253244F" w14:textId="3EAC5757" w:rsidR="002442D4" w:rsidRPr="00217920" w:rsidRDefault="002442D4" w:rsidP="002442D4">
            <w:pPr>
              <w:pStyle w:val="ConsNormal"/>
              <w:widowControl/>
              <w:ind w:right="76" w:firstLine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г. Москва</w:t>
            </w:r>
          </w:p>
        </w:tc>
        <w:tc>
          <w:tcPr>
            <w:tcW w:w="5098" w:type="dxa"/>
          </w:tcPr>
          <w:p w14:paraId="3AA4AA3D" w14:textId="03918EF5" w:rsidR="002442D4" w:rsidRPr="00217920" w:rsidRDefault="002442D4" w:rsidP="002442D4">
            <w:pPr>
              <w:pStyle w:val="ConsNormal"/>
              <w:widowControl/>
              <w:ind w:right="76" w:firstLine="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«__» _______ 2021 года</w:t>
            </w:r>
          </w:p>
        </w:tc>
      </w:tr>
    </w:tbl>
    <w:p w14:paraId="1778DE74" w14:textId="77777777" w:rsidR="00CE7225" w:rsidRPr="00217920" w:rsidRDefault="00CE7225" w:rsidP="00AE286A">
      <w:pPr>
        <w:pStyle w:val="ConsNormal"/>
        <w:widowControl/>
        <w:ind w:right="76" w:firstLine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CF52E23" w14:textId="4E154D1E" w:rsidR="00544F8C" w:rsidRPr="00217920" w:rsidRDefault="008D62B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ab/>
      </w:r>
      <w:r w:rsidR="001A7200" w:rsidRPr="00217920">
        <w:rPr>
          <w:rFonts w:asciiTheme="majorHAnsi" w:hAnsiTheme="majorHAnsi" w:cstheme="majorHAnsi"/>
          <w:b/>
          <w:sz w:val="22"/>
          <w:szCs w:val="22"/>
        </w:rPr>
        <w:t>Общ</w:t>
      </w:r>
      <w:r w:rsidR="00E35CDC" w:rsidRPr="00217920">
        <w:rPr>
          <w:rFonts w:asciiTheme="majorHAnsi" w:hAnsiTheme="majorHAnsi" w:cstheme="majorHAnsi"/>
          <w:b/>
          <w:sz w:val="22"/>
          <w:szCs w:val="22"/>
        </w:rPr>
        <w:t>ество с ограниченной ответственностью «</w:t>
      </w:r>
      <w:r w:rsidR="008F6F30" w:rsidRPr="00217920">
        <w:rPr>
          <w:rFonts w:asciiTheme="majorHAnsi" w:hAnsiTheme="majorHAnsi" w:cstheme="majorHAnsi"/>
          <w:b/>
          <w:iCs/>
          <w:sz w:val="22"/>
          <w:szCs w:val="22"/>
        </w:rPr>
        <w:t>АЗУР ПОС</w:t>
      </w:r>
      <w:r w:rsidR="00E35CDC" w:rsidRPr="00217920">
        <w:rPr>
          <w:rFonts w:asciiTheme="majorHAnsi" w:hAnsiTheme="majorHAnsi" w:cstheme="majorHAnsi"/>
          <w:b/>
          <w:sz w:val="22"/>
          <w:szCs w:val="22"/>
        </w:rPr>
        <w:t>»</w:t>
      </w:r>
      <w:r w:rsidR="00E35CD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9F4804" w:rsidRPr="00217920">
        <w:rPr>
          <w:rFonts w:asciiTheme="majorHAnsi" w:hAnsiTheme="majorHAnsi" w:cstheme="majorHAnsi"/>
          <w:sz w:val="22"/>
          <w:szCs w:val="22"/>
        </w:rPr>
        <w:t>(</w:t>
      </w:r>
      <w:r w:rsidR="00F37AB3" w:rsidRPr="00217920">
        <w:rPr>
          <w:rFonts w:asciiTheme="majorHAnsi" w:hAnsiTheme="majorHAnsi" w:cstheme="majorHAnsi"/>
          <w:sz w:val="22"/>
          <w:szCs w:val="22"/>
        </w:rPr>
        <w:t>Российская Федерация</w:t>
      </w:r>
      <w:r w:rsidR="009F4804" w:rsidRPr="00217920">
        <w:rPr>
          <w:rFonts w:asciiTheme="majorHAnsi" w:hAnsiTheme="majorHAnsi" w:cstheme="majorHAnsi"/>
          <w:sz w:val="22"/>
          <w:szCs w:val="22"/>
        </w:rPr>
        <w:t>)</w:t>
      </w:r>
      <w:r w:rsidR="00544F8C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6F30" w:rsidRPr="00217920">
        <w:rPr>
          <w:rFonts w:asciiTheme="majorHAnsi" w:hAnsiTheme="majorHAnsi" w:cstheme="majorHAnsi"/>
          <w:sz w:val="22"/>
          <w:szCs w:val="22"/>
        </w:rPr>
        <w:t>именуемое в дальнейшем «</w:t>
      </w:r>
      <w:r w:rsidR="00C37CF5" w:rsidRPr="00217920">
        <w:rPr>
          <w:rFonts w:asciiTheme="majorHAnsi" w:hAnsiTheme="majorHAnsi" w:cstheme="majorHAnsi"/>
          <w:sz w:val="22"/>
          <w:szCs w:val="22"/>
        </w:rPr>
        <w:t>Сублицензиар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», в лице </w:t>
      </w:r>
      <w:r w:rsidR="006D7951" w:rsidRPr="00217920">
        <w:rPr>
          <w:rFonts w:asciiTheme="majorHAnsi" w:hAnsiTheme="majorHAnsi" w:cstheme="majorHAnsi"/>
          <w:sz w:val="22"/>
          <w:szCs w:val="22"/>
        </w:rPr>
        <w:t>Генерального д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иректора </w:t>
      </w:r>
      <w:r w:rsidR="008F6F30" w:rsidRPr="00217920">
        <w:rPr>
          <w:rFonts w:asciiTheme="majorHAnsi" w:hAnsiTheme="majorHAnsi" w:cstheme="majorHAnsi"/>
          <w:sz w:val="22"/>
          <w:szCs w:val="22"/>
        </w:rPr>
        <w:t>Шунькина Игоря Александровича</w:t>
      </w:r>
      <w:r w:rsidR="006D7951" w:rsidRPr="00217920">
        <w:rPr>
          <w:rFonts w:asciiTheme="majorHAnsi" w:hAnsiTheme="majorHAnsi" w:cstheme="majorHAnsi"/>
          <w:sz w:val="22"/>
          <w:szCs w:val="22"/>
        </w:rPr>
        <w:t>, действующего на основании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672C5A" w:rsidRPr="00217920">
        <w:rPr>
          <w:rFonts w:asciiTheme="majorHAnsi" w:hAnsiTheme="majorHAnsi" w:cstheme="majorHAnsi"/>
          <w:sz w:val="22"/>
          <w:szCs w:val="22"/>
        </w:rPr>
        <w:t>Устава</w:t>
      </w:r>
      <w:r w:rsidR="00544F8C" w:rsidRPr="00217920">
        <w:rPr>
          <w:rFonts w:asciiTheme="majorHAnsi" w:hAnsiTheme="majorHAnsi" w:cstheme="majorHAnsi"/>
          <w:sz w:val="22"/>
          <w:szCs w:val="22"/>
        </w:rPr>
        <w:t>, и</w:t>
      </w:r>
    </w:p>
    <w:p w14:paraId="24F7D79F" w14:textId="510032C5" w:rsidR="006D7951" w:rsidRPr="00217920" w:rsidRDefault="008D62B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F37AB3" w:rsidRPr="00217920">
        <w:rPr>
          <w:rFonts w:asciiTheme="majorHAnsi" w:hAnsiTheme="majorHAnsi" w:cstheme="majorHAnsi"/>
          <w:b/>
          <w:iCs/>
          <w:sz w:val="22"/>
          <w:szCs w:val="22"/>
        </w:rPr>
        <w:t>Общество с ограниченной ответственностью «</w:t>
      </w:r>
      <w:r w:rsidR="008F6F30" w:rsidRPr="00217920">
        <w:rPr>
          <w:rFonts w:asciiTheme="majorHAnsi" w:hAnsiTheme="majorHAnsi" w:cstheme="majorHAnsi"/>
          <w:b/>
          <w:iCs/>
          <w:sz w:val="22"/>
          <w:szCs w:val="22"/>
        </w:rPr>
        <w:t>__________</w:t>
      </w:r>
      <w:r w:rsidR="00B77DDD" w:rsidRPr="00217920">
        <w:rPr>
          <w:rFonts w:asciiTheme="majorHAnsi" w:hAnsiTheme="majorHAnsi" w:cstheme="majorHAnsi"/>
          <w:b/>
          <w:iCs/>
          <w:sz w:val="22"/>
          <w:szCs w:val="22"/>
        </w:rPr>
        <w:t xml:space="preserve">» </w:t>
      </w:r>
      <w:r w:rsidR="00F37AB3" w:rsidRPr="00217920">
        <w:rPr>
          <w:rFonts w:asciiTheme="majorHAnsi" w:hAnsiTheme="majorHAnsi" w:cstheme="majorHAnsi"/>
          <w:iCs/>
          <w:sz w:val="22"/>
          <w:szCs w:val="22"/>
        </w:rPr>
        <w:t>(</w:t>
      </w:r>
      <w:r w:rsidR="009A3574" w:rsidRPr="00217920">
        <w:rPr>
          <w:rFonts w:asciiTheme="majorHAnsi" w:hAnsiTheme="majorHAnsi" w:cstheme="majorHAnsi"/>
          <w:iCs/>
          <w:sz w:val="22"/>
          <w:szCs w:val="22"/>
        </w:rPr>
        <w:t>Российская Федерация</w:t>
      </w:r>
      <w:r w:rsidR="00F37AB3" w:rsidRPr="00217920">
        <w:rPr>
          <w:rFonts w:asciiTheme="majorHAnsi" w:hAnsiTheme="majorHAnsi" w:cstheme="majorHAnsi"/>
          <w:iCs/>
          <w:sz w:val="22"/>
          <w:szCs w:val="22"/>
        </w:rPr>
        <w:t>)</w:t>
      </w:r>
      <w:r w:rsidR="00544F8C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4F8C" w:rsidRPr="00217920">
        <w:rPr>
          <w:rFonts w:asciiTheme="majorHAnsi" w:hAnsiTheme="majorHAnsi" w:cstheme="majorHAnsi"/>
          <w:sz w:val="22"/>
          <w:szCs w:val="22"/>
        </w:rPr>
        <w:t>именуе</w:t>
      </w:r>
      <w:r w:rsidR="006D7951" w:rsidRPr="00217920">
        <w:rPr>
          <w:rFonts w:asciiTheme="majorHAnsi" w:hAnsiTheme="majorHAnsi" w:cstheme="majorHAnsi"/>
          <w:sz w:val="22"/>
          <w:szCs w:val="22"/>
        </w:rPr>
        <w:t>мое</w:t>
      </w:r>
      <w:r w:rsidR="008F6F30" w:rsidRPr="00217920">
        <w:rPr>
          <w:rFonts w:asciiTheme="majorHAnsi" w:hAnsiTheme="majorHAnsi" w:cstheme="majorHAnsi"/>
          <w:sz w:val="22"/>
          <w:szCs w:val="22"/>
        </w:rPr>
        <w:t xml:space="preserve"> в дальнейшем «Субл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», в лице </w:t>
      </w:r>
      <w:r w:rsidR="00F37AB3" w:rsidRPr="00217920">
        <w:rPr>
          <w:rFonts w:asciiTheme="majorHAnsi" w:hAnsiTheme="majorHAnsi" w:cstheme="majorHAnsi"/>
          <w:sz w:val="22"/>
          <w:szCs w:val="22"/>
        </w:rPr>
        <w:t>Генерального д</w:t>
      </w:r>
      <w:r w:rsidR="009B7E52" w:rsidRPr="00217920">
        <w:rPr>
          <w:rFonts w:asciiTheme="majorHAnsi" w:hAnsiTheme="majorHAnsi" w:cstheme="majorHAnsi"/>
          <w:sz w:val="22"/>
          <w:szCs w:val="22"/>
        </w:rPr>
        <w:t>иректора</w:t>
      </w:r>
      <w:r w:rsidR="008F6F30" w:rsidRPr="00217920">
        <w:rPr>
          <w:rFonts w:asciiTheme="majorHAnsi" w:hAnsiTheme="majorHAnsi" w:cstheme="majorHAnsi"/>
          <w:sz w:val="22"/>
          <w:szCs w:val="22"/>
        </w:rPr>
        <w:t>_____________</w:t>
      </w:r>
      <w:r w:rsidR="00481DB7" w:rsidRPr="00217920">
        <w:rPr>
          <w:rFonts w:asciiTheme="majorHAnsi" w:hAnsiTheme="majorHAnsi" w:cstheme="majorHAnsi"/>
          <w:sz w:val="22"/>
          <w:szCs w:val="22"/>
        </w:rPr>
        <w:t>, действующей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 </w:t>
      </w:r>
      <w:r w:rsidR="00544F8C"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основании </w:t>
      </w:r>
      <w:r w:rsidR="008F6F30" w:rsidRPr="00217920">
        <w:rPr>
          <w:rFonts w:asciiTheme="majorHAnsi" w:hAnsiTheme="majorHAnsi" w:cstheme="majorHAnsi"/>
          <w:sz w:val="22"/>
          <w:szCs w:val="22"/>
        </w:rPr>
        <w:t>__________</w:t>
      </w:r>
      <w:r w:rsidR="00544F8C"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, </w:t>
      </w:r>
      <w:r w:rsidR="00544F8C" w:rsidRPr="00217920">
        <w:rPr>
          <w:rFonts w:asciiTheme="majorHAnsi" w:hAnsiTheme="majorHAnsi" w:cstheme="majorHAnsi"/>
          <w:sz w:val="22"/>
          <w:szCs w:val="22"/>
        </w:rPr>
        <w:t>с другой стороны,</w:t>
      </w:r>
    </w:p>
    <w:p w14:paraId="5317BF9C" w14:textId="5C5A5DF8" w:rsidR="00544F8C" w:rsidRPr="00217920" w:rsidRDefault="000A518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совместно в дальнейшем именуемые «Стороны», заключили настоящий </w:t>
      </w:r>
      <w:r w:rsidR="006D7951" w:rsidRPr="00217920">
        <w:rPr>
          <w:rFonts w:asciiTheme="majorHAnsi" w:hAnsiTheme="majorHAnsi" w:cstheme="majorHAnsi"/>
          <w:sz w:val="22"/>
          <w:szCs w:val="22"/>
        </w:rPr>
        <w:t>Лицензионный д</w:t>
      </w:r>
      <w:r w:rsidR="00544F8C" w:rsidRPr="00217920">
        <w:rPr>
          <w:rFonts w:asciiTheme="majorHAnsi" w:hAnsiTheme="majorHAnsi" w:cstheme="majorHAnsi"/>
          <w:sz w:val="22"/>
          <w:szCs w:val="22"/>
        </w:rPr>
        <w:t>оговор</w:t>
      </w:r>
      <w:r w:rsidR="00B77DDD" w:rsidRPr="00217920">
        <w:rPr>
          <w:rFonts w:asciiTheme="majorHAnsi" w:hAnsiTheme="majorHAnsi" w:cstheme="majorHAnsi"/>
          <w:sz w:val="22"/>
          <w:szCs w:val="22"/>
        </w:rPr>
        <w:t xml:space="preserve"> (далее – </w:t>
      </w:r>
      <w:r w:rsidR="006D7951" w:rsidRPr="00217920">
        <w:rPr>
          <w:rFonts w:asciiTheme="majorHAnsi" w:hAnsiTheme="majorHAnsi" w:cstheme="majorHAnsi"/>
          <w:sz w:val="22"/>
          <w:szCs w:val="22"/>
        </w:rPr>
        <w:t>Договор)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о нижеследующем:</w:t>
      </w:r>
    </w:p>
    <w:p w14:paraId="08CF7268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1E9D23" w14:textId="610372E5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17920">
        <w:rPr>
          <w:rFonts w:asciiTheme="majorHAnsi" w:hAnsiTheme="majorHAnsi" w:cstheme="majorHAnsi"/>
          <w:b/>
          <w:bCs/>
          <w:sz w:val="22"/>
          <w:szCs w:val="22"/>
        </w:rPr>
        <w:t xml:space="preserve">Основные </w:t>
      </w:r>
      <w:r w:rsidRPr="00217920">
        <w:rPr>
          <w:rFonts w:asciiTheme="majorHAnsi" w:hAnsiTheme="majorHAnsi" w:cstheme="majorHAnsi"/>
          <w:b/>
          <w:sz w:val="22"/>
          <w:szCs w:val="22"/>
        </w:rPr>
        <w:t>понятия</w:t>
      </w:r>
    </w:p>
    <w:p w14:paraId="1E7F1CE9" w14:textId="7F011587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 «</w:t>
      </w:r>
      <w:proofErr w:type="spellStart"/>
      <w:r w:rsidR="00CE7225" w:rsidRPr="00217920">
        <w:rPr>
          <w:rFonts w:asciiTheme="majorHAnsi" w:hAnsiTheme="majorHAnsi" w:cstheme="majorHAnsi"/>
          <w:sz w:val="22"/>
          <w:szCs w:val="22"/>
          <w:lang w:val="en-US"/>
        </w:rPr>
        <w:t>DroidTMS</w:t>
      </w:r>
      <w:proofErr w:type="spellEnd"/>
      <w:r w:rsidR="00CE7225" w:rsidRPr="00217920">
        <w:rPr>
          <w:rFonts w:asciiTheme="majorHAnsi" w:hAnsiTheme="majorHAnsi" w:cstheme="majorHAnsi"/>
          <w:sz w:val="22"/>
          <w:szCs w:val="22"/>
        </w:rPr>
        <w:t>» (далее – Программный комплекс)</w:t>
      </w:r>
      <w:r w:rsidRPr="00217920">
        <w:rPr>
          <w:rFonts w:asciiTheme="majorHAnsi" w:hAnsiTheme="majorHAnsi" w:cstheme="majorHAnsi"/>
          <w:sz w:val="22"/>
          <w:szCs w:val="22"/>
        </w:rPr>
        <w:t xml:space="preserve"> –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>программ</w:t>
      </w:r>
      <w:r w:rsidR="00CE7225" w:rsidRPr="00217920">
        <w:rPr>
          <w:rFonts w:asciiTheme="majorHAnsi" w:hAnsiTheme="majorHAnsi" w:cstheme="majorHAnsi"/>
          <w:sz w:val="22"/>
          <w:szCs w:val="22"/>
        </w:rPr>
        <w:t>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для ЭВМ, предназначенная для установки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на серверное оборудование и программная утилита (ключ активации) для установки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ПОС-</w:t>
      </w:r>
      <w:r w:rsidR="006D7951" w:rsidRPr="00217920">
        <w:rPr>
          <w:rFonts w:asciiTheme="majorHAnsi" w:hAnsiTheme="majorHAnsi" w:cstheme="majorHAnsi"/>
          <w:sz w:val="22"/>
          <w:szCs w:val="22"/>
        </w:rPr>
        <w:t>терминалы семейства «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AZUR</w:t>
      </w:r>
      <w:r w:rsidR="00785A4D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POS</w:t>
      </w:r>
      <w:r w:rsidR="006D7951" w:rsidRPr="00217920">
        <w:rPr>
          <w:rFonts w:asciiTheme="majorHAnsi" w:hAnsiTheme="majorHAnsi" w:cstheme="majorHAnsi"/>
          <w:sz w:val="22"/>
          <w:szCs w:val="22"/>
        </w:rPr>
        <w:t>»</w:t>
      </w:r>
      <w:r w:rsidR="00DF06F8" w:rsidRPr="00217920">
        <w:rPr>
          <w:rFonts w:asciiTheme="majorHAnsi" w:hAnsiTheme="majorHAnsi" w:cstheme="majorHAnsi"/>
          <w:sz w:val="22"/>
          <w:szCs w:val="22"/>
        </w:rPr>
        <w:t>.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501625" w14:textId="05655A4F" w:rsidR="00A201BF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Ключ активации – </w:t>
      </w:r>
      <w:r w:rsidR="00A201BF" w:rsidRPr="00217920">
        <w:rPr>
          <w:rFonts w:asciiTheme="majorHAnsi" w:hAnsiTheme="majorHAnsi" w:cstheme="majorHAnsi"/>
          <w:sz w:val="22"/>
          <w:szCs w:val="22"/>
        </w:rPr>
        <w:t>программная защита</w:t>
      </w:r>
      <w:r w:rsidR="00DF3504" w:rsidRPr="00217920">
        <w:rPr>
          <w:rFonts w:asciiTheme="majorHAnsi" w:hAnsiTheme="majorHAnsi" w:cstheme="majorHAnsi"/>
          <w:sz w:val="22"/>
          <w:szCs w:val="22"/>
        </w:rPr>
        <w:t xml:space="preserve"> от несанкционированного 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DF3504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1964BFFF" w14:textId="77777777" w:rsidR="00EA4819" w:rsidRPr="00B97A16" w:rsidRDefault="00EA4819" w:rsidP="00806C63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3940258A" w14:textId="6C72651F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Предмет Договора</w:t>
      </w:r>
    </w:p>
    <w:p w14:paraId="6CECDED2" w14:textId="613E0800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 соответствии с </w:t>
      </w:r>
      <w:r w:rsidR="008F6F30" w:rsidRPr="00217920">
        <w:rPr>
          <w:rFonts w:asciiTheme="majorHAnsi" w:hAnsiTheme="majorHAnsi" w:cstheme="majorHAnsi"/>
          <w:sz w:val="22"/>
          <w:szCs w:val="22"/>
        </w:rPr>
        <w:t xml:space="preserve">настоящим Договором </w:t>
      </w:r>
      <w:r w:rsidR="00C37CF5" w:rsidRPr="00217920">
        <w:rPr>
          <w:rFonts w:asciiTheme="majorHAnsi" w:hAnsiTheme="majorHAnsi" w:cstheme="majorHAnsi"/>
          <w:sz w:val="22"/>
          <w:szCs w:val="22"/>
        </w:rPr>
        <w:t xml:space="preserve">Сублицензиар </w:t>
      </w:r>
      <w:r w:rsidR="008F6F30" w:rsidRPr="00217920">
        <w:rPr>
          <w:rFonts w:asciiTheme="majorHAnsi" w:hAnsiTheme="majorHAnsi" w:cstheme="majorHAnsi"/>
          <w:sz w:val="22"/>
          <w:szCs w:val="22"/>
        </w:rPr>
        <w:t>обязуется передать 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Pr="00217920">
        <w:rPr>
          <w:rFonts w:asciiTheme="majorHAnsi" w:hAnsiTheme="majorHAnsi" w:cstheme="majorHAnsi"/>
          <w:sz w:val="22"/>
          <w:szCs w:val="22"/>
        </w:rPr>
        <w:t>у право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="008A55FF" w:rsidRPr="00217920">
        <w:rPr>
          <w:rFonts w:asciiTheme="majorHAnsi" w:hAnsiTheme="majorHAnsi" w:cstheme="majorHAnsi"/>
          <w:sz w:val="22"/>
          <w:szCs w:val="22"/>
        </w:rPr>
        <w:t>наименование и количество передаваемых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 прав </w:t>
      </w:r>
      <w:r w:rsidRPr="00217920">
        <w:rPr>
          <w:rFonts w:asciiTheme="majorHAnsi" w:hAnsiTheme="majorHAnsi" w:cstheme="majorHAnsi"/>
          <w:sz w:val="22"/>
          <w:szCs w:val="22"/>
        </w:rPr>
        <w:t xml:space="preserve">указывается в 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Спецификациях </w:t>
      </w:r>
      <w:r w:rsidRPr="00217920">
        <w:rPr>
          <w:rFonts w:asciiTheme="majorHAnsi" w:hAnsiTheme="majorHAnsi" w:cstheme="majorHAnsi"/>
          <w:sz w:val="22"/>
          <w:szCs w:val="22"/>
        </w:rPr>
        <w:t>к настоящему Договору</w:t>
      </w:r>
      <w:r w:rsidR="00811A19" w:rsidRPr="00217920">
        <w:rPr>
          <w:rFonts w:asciiTheme="majorHAnsi" w:hAnsiTheme="majorHAnsi" w:cstheme="majorHAnsi"/>
          <w:sz w:val="22"/>
          <w:szCs w:val="22"/>
        </w:rPr>
        <w:t>, являющихся неотъемлемой его частью,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условиях прост</w:t>
      </w:r>
      <w:r w:rsidR="009A3574" w:rsidRPr="00217920">
        <w:rPr>
          <w:rFonts w:asciiTheme="majorHAnsi" w:hAnsiTheme="majorHAnsi" w:cstheme="majorHAnsi"/>
          <w:sz w:val="22"/>
          <w:szCs w:val="22"/>
        </w:rPr>
        <w:t>ой (неисключительной) лицензии.</w:t>
      </w:r>
    </w:p>
    <w:p w14:paraId="6794EAA3" w14:textId="520328B5" w:rsidR="00AC7893" w:rsidRPr="00217920" w:rsidRDefault="00AC7893" w:rsidP="00444AD9">
      <w:pPr>
        <w:pStyle w:val="ConsNormal"/>
        <w:widowControl/>
        <w:numPr>
          <w:ilvl w:val="1"/>
          <w:numId w:val="6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Цель приобретения 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лицензий на </w:t>
      </w:r>
      <w:r w:rsidRPr="00217920">
        <w:rPr>
          <w:rFonts w:asciiTheme="majorHAnsi" w:hAnsiTheme="majorHAnsi" w:cstheme="majorHAnsi"/>
          <w:sz w:val="22"/>
          <w:szCs w:val="22"/>
        </w:rPr>
        <w:t>Программн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– </w:t>
      </w:r>
      <w:r w:rsidR="006A5A49" w:rsidRPr="00217920">
        <w:rPr>
          <w:rFonts w:asciiTheme="majorHAnsi" w:hAnsiTheme="majorHAnsi" w:cstheme="majorHAnsi"/>
          <w:sz w:val="22"/>
          <w:szCs w:val="22"/>
        </w:rPr>
        <w:t>собственные нужды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C37CF5" w:rsidRPr="00217920">
        <w:rPr>
          <w:rFonts w:asciiTheme="majorHAnsi" w:hAnsiTheme="majorHAnsi" w:cstheme="majorHAnsi"/>
          <w:sz w:val="22"/>
          <w:szCs w:val="22"/>
        </w:rPr>
        <w:t>С</w:t>
      </w:r>
      <w:r w:rsidR="006A5A49" w:rsidRPr="00217920">
        <w:rPr>
          <w:rFonts w:asciiTheme="majorHAnsi" w:hAnsiTheme="majorHAnsi" w:cstheme="majorHAnsi"/>
          <w:sz w:val="22"/>
          <w:szCs w:val="22"/>
        </w:rPr>
        <w:t>ублицензиата</w:t>
      </w:r>
      <w:r w:rsidR="007D035B" w:rsidRPr="00217920">
        <w:rPr>
          <w:rFonts w:asciiTheme="majorHAnsi" w:hAnsiTheme="majorHAnsi" w:cstheme="majorHAnsi"/>
          <w:sz w:val="22"/>
          <w:szCs w:val="22"/>
        </w:rPr>
        <w:t xml:space="preserve"> на территории Российской Федерации.</w:t>
      </w:r>
    </w:p>
    <w:p w14:paraId="4750D39E" w14:textId="3C6A0EDB" w:rsidR="00A4326B" w:rsidRPr="00217920" w:rsidRDefault="008F6F30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обязуется осущес</w:t>
      </w:r>
      <w:r w:rsidR="004A648D" w:rsidRPr="00217920">
        <w:rPr>
          <w:rFonts w:asciiTheme="majorHAnsi" w:hAnsiTheme="majorHAnsi" w:cstheme="majorHAnsi"/>
          <w:sz w:val="22"/>
          <w:szCs w:val="22"/>
        </w:rPr>
        <w:t>твлять оплату в размере, порядке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и сроки, предусмотренные настоящим Договором и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 в Спецификациях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к нему. </w:t>
      </w:r>
    </w:p>
    <w:p w14:paraId="492666AA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87C819D" w14:textId="056B2A72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Условия лицензирования</w:t>
      </w:r>
    </w:p>
    <w:p w14:paraId="7B852991" w14:textId="1F2F83DE" w:rsidR="00544F8C" w:rsidRPr="00217920" w:rsidRDefault="008F6F30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По настоящему Договору Сублице</w:t>
      </w:r>
      <w:r w:rsidR="00C37CF5" w:rsidRPr="00217920">
        <w:rPr>
          <w:rFonts w:asciiTheme="majorHAnsi" w:hAnsiTheme="majorHAnsi" w:cstheme="majorHAnsi"/>
          <w:sz w:val="22"/>
          <w:szCs w:val="22"/>
        </w:rPr>
        <w:t>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у передается 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право </w:t>
      </w:r>
      <w:r w:rsidR="00CE7225" w:rsidRPr="00217920">
        <w:rPr>
          <w:rFonts w:asciiTheme="majorHAnsi" w:hAnsiTheme="majorHAnsi" w:cstheme="majorHAnsi"/>
          <w:sz w:val="22"/>
          <w:szCs w:val="22"/>
        </w:rPr>
        <w:t>пользования Программным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комплексом </w:t>
      </w:r>
      <w:r w:rsidR="00544F8C" w:rsidRPr="00217920">
        <w:rPr>
          <w:rFonts w:asciiTheme="majorHAnsi" w:hAnsiTheme="majorHAnsi" w:cstheme="majorHAnsi"/>
          <w:sz w:val="22"/>
          <w:szCs w:val="22"/>
        </w:rPr>
        <w:t>следующими способами:</w:t>
      </w:r>
    </w:p>
    <w:p w14:paraId="3E988F18" w14:textId="53D7D117" w:rsidR="00544F8C" w:rsidRPr="00217920" w:rsidRDefault="00084E05" w:rsidP="00444AD9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Воспроизведение Программного комплекса</w:t>
      </w:r>
      <w:r w:rsidR="006D2E83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F81416" w:rsidRPr="00217920">
        <w:rPr>
          <w:rFonts w:asciiTheme="majorHAnsi" w:hAnsiTheme="majorHAnsi" w:cstheme="majorHAnsi"/>
          <w:sz w:val="22"/>
          <w:szCs w:val="22"/>
        </w:rPr>
        <w:t>путем установки</w:t>
      </w:r>
      <w:r w:rsidR="007D45D9" w:rsidRPr="00217920">
        <w:rPr>
          <w:rFonts w:asciiTheme="majorHAnsi" w:hAnsiTheme="majorHAnsi" w:cstheme="majorHAnsi"/>
          <w:sz w:val="22"/>
          <w:szCs w:val="22"/>
        </w:rPr>
        <w:t xml:space="preserve"> Ключа активации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 ПОС-терминалах в количестве, определяемом </w:t>
      </w:r>
      <w:r w:rsidR="00F37AB3" w:rsidRPr="00217920">
        <w:rPr>
          <w:rFonts w:asciiTheme="majorHAnsi" w:hAnsiTheme="majorHAnsi" w:cstheme="majorHAnsi"/>
          <w:sz w:val="22"/>
          <w:szCs w:val="22"/>
        </w:rPr>
        <w:t>в Спецификациях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к настоящему Договору. Один Ключ активации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может быть установлен на одном ПОС-терминале.</w:t>
      </w:r>
      <w:r w:rsidR="00B064B4"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F869E5" w14:textId="75692C1C" w:rsidR="0017460A" w:rsidRPr="00217920" w:rsidRDefault="007D45D9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Право, предусмотренное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Pr="00217920">
        <w:rPr>
          <w:rFonts w:asciiTheme="majorHAnsi" w:hAnsiTheme="majorHAnsi" w:cstheme="majorHAnsi"/>
          <w:sz w:val="22"/>
          <w:szCs w:val="22"/>
        </w:rPr>
        <w:t>пункте</w:t>
      </w:r>
      <w:r w:rsidR="0017460A" w:rsidRPr="00217920">
        <w:rPr>
          <w:rFonts w:asciiTheme="majorHAnsi" w:hAnsiTheme="majorHAnsi" w:cstheme="majorHAnsi"/>
          <w:sz w:val="22"/>
          <w:szCs w:val="22"/>
        </w:rPr>
        <w:t xml:space="preserve"> 3.1</w:t>
      </w:r>
      <w:r w:rsidR="008F6F30" w:rsidRPr="00217920">
        <w:rPr>
          <w:rFonts w:asciiTheme="majorHAnsi" w:hAnsiTheme="majorHAnsi" w:cstheme="majorHAnsi"/>
          <w:sz w:val="22"/>
          <w:szCs w:val="22"/>
        </w:rPr>
        <w:t>.1</w:t>
      </w:r>
      <w:r w:rsidR="0017460A" w:rsidRPr="00217920">
        <w:rPr>
          <w:rFonts w:asciiTheme="majorHAnsi" w:hAnsiTheme="majorHAnsi" w:cstheme="majorHAnsi"/>
          <w:sz w:val="22"/>
          <w:szCs w:val="22"/>
        </w:rPr>
        <w:t xml:space="preserve"> н</w:t>
      </w:r>
      <w:r w:rsidR="008F6F30" w:rsidRPr="00217920">
        <w:rPr>
          <w:rFonts w:asciiTheme="majorHAnsi" w:hAnsiTheme="majorHAnsi" w:cstheme="majorHAnsi"/>
          <w:sz w:val="22"/>
          <w:szCs w:val="22"/>
        </w:rPr>
        <w:t>астоящего Договора, передается 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17460A" w:rsidRPr="00217920">
        <w:rPr>
          <w:rFonts w:asciiTheme="majorHAnsi" w:hAnsiTheme="majorHAnsi" w:cstheme="majorHAnsi"/>
          <w:sz w:val="22"/>
          <w:szCs w:val="22"/>
        </w:rPr>
        <w:t>у с момента подписания Сторона</w:t>
      </w:r>
      <w:r w:rsidR="004A648D" w:rsidRPr="00217920">
        <w:rPr>
          <w:rFonts w:asciiTheme="majorHAnsi" w:hAnsiTheme="majorHAnsi" w:cstheme="majorHAnsi"/>
          <w:sz w:val="22"/>
          <w:szCs w:val="22"/>
        </w:rPr>
        <w:t>ми соответствующего Акта приема</w:t>
      </w:r>
      <w:r w:rsidR="0017460A" w:rsidRPr="00217920">
        <w:rPr>
          <w:rFonts w:asciiTheme="majorHAnsi" w:hAnsiTheme="majorHAnsi" w:cstheme="majorHAnsi"/>
          <w:sz w:val="22"/>
          <w:szCs w:val="22"/>
        </w:rPr>
        <w:t>-передачи</w:t>
      </w:r>
      <w:r w:rsidR="006D2E83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9F03AB" w:rsidRPr="00217920">
        <w:rPr>
          <w:rFonts w:asciiTheme="majorHAnsi" w:hAnsiTheme="majorHAnsi" w:cstheme="majorHAnsi"/>
          <w:sz w:val="22"/>
          <w:szCs w:val="22"/>
        </w:rPr>
        <w:t xml:space="preserve">прав </w:t>
      </w:r>
      <w:r w:rsidR="006D2E83" w:rsidRPr="00217920">
        <w:rPr>
          <w:rFonts w:asciiTheme="majorHAnsi" w:hAnsiTheme="majorHAnsi" w:cstheme="majorHAnsi"/>
          <w:sz w:val="22"/>
          <w:szCs w:val="22"/>
        </w:rPr>
        <w:t>(</w:t>
      </w:r>
      <w:r w:rsidR="006F7F0A" w:rsidRPr="00217920">
        <w:rPr>
          <w:rFonts w:asciiTheme="majorHAnsi" w:hAnsiTheme="majorHAnsi" w:cstheme="majorHAnsi"/>
          <w:sz w:val="22"/>
          <w:szCs w:val="22"/>
        </w:rPr>
        <w:t>образец приведен в Приложении</w:t>
      </w:r>
      <w:r w:rsidR="006D2E83" w:rsidRPr="00217920">
        <w:rPr>
          <w:rFonts w:asciiTheme="majorHAnsi" w:hAnsiTheme="majorHAnsi" w:cstheme="majorHAnsi"/>
          <w:sz w:val="22"/>
          <w:szCs w:val="22"/>
        </w:rPr>
        <w:t xml:space="preserve"> №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1 </w:t>
      </w:r>
      <w:r w:rsidR="006D2E83" w:rsidRPr="00217920">
        <w:rPr>
          <w:rFonts w:asciiTheme="majorHAnsi" w:hAnsiTheme="majorHAnsi" w:cstheme="majorHAnsi"/>
          <w:sz w:val="22"/>
          <w:szCs w:val="22"/>
        </w:rPr>
        <w:t>к настоящему Договору)</w:t>
      </w:r>
      <w:r w:rsidR="009F03AB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5E77F9AD" w14:textId="5B56A37F" w:rsidR="00544F8C" w:rsidRPr="00217920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</w:t>
      </w:r>
      <w:r w:rsidR="00C37CF5" w:rsidRPr="00217920">
        <w:rPr>
          <w:rFonts w:asciiTheme="majorHAnsi" w:hAnsiTheme="majorHAnsi" w:cstheme="majorHAnsi"/>
          <w:sz w:val="22"/>
          <w:szCs w:val="22"/>
        </w:rPr>
        <w:t>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вправе использовать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с соблюдением условий настоящего Договора</w:t>
      </w:r>
      <w:r w:rsidR="007D45D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3BB2546A" w14:textId="2FB9468C" w:rsidR="00577B6A" w:rsidRPr="00217920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77B6A" w:rsidRPr="00217920">
        <w:rPr>
          <w:rFonts w:asciiTheme="majorHAnsi" w:hAnsiTheme="majorHAnsi" w:cstheme="majorHAnsi"/>
          <w:sz w:val="22"/>
          <w:szCs w:val="22"/>
        </w:rPr>
        <w:t xml:space="preserve"> не имеет права осуществлять переработку (модификацию)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77B6A" w:rsidRPr="00217920">
        <w:rPr>
          <w:rFonts w:asciiTheme="majorHAnsi" w:hAnsiTheme="majorHAnsi" w:cstheme="majorHAnsi"/>
          <w:sz w:val="22"/>
          <w:szCs w:val="22"/>
        </w:rPr>
        <w:t>а.</w:t>
      </w:r>
    </w:p>
    <w:p w14:paraId="6C307927" w14:textId="12D0B9DD" w:rsidR="00544F8C" w:rsidRPr="00217920" w:rsidRDefault="00544F8C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Уведомление об авторском праве и товарные знаки Лицензиара, представленные на Программном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комплексе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должны сохраняться </w:t>
      </w:r>
      <w:r w:rsidR="00C37CF5" w:rsidRPr="00217920">
        <w:rPr>
          <w:rFonts w:asciiTheme="majorHAnsi" w:hAnsiTheme="majorHAnsi" w:cstheme="majorHAnsi"/>
          <w:sz w:val="22"/>
          <w:szCs w:val="22"/>
        </w:rPr>
        <w:t>Сублицензиатом</w:t>
      </w:r>
      <w:r w:rsidRPr="00217920">
        <w:rPr>
          <w:rFonts w:asciiTheme="majorHAnsi" w:hAnsiTheme="majorHAnsi" w:cstheme="majorHAnsi"/>
          <w:sz w:val="22"/>
          <w:szCs w:val="22"/>
        </w:rPr>
        <w:t>. Наст</w:t>
      </w:r>
      <w:r w:rsidR="00C37CF5" w:rsidRPr="00217920">
        <w:rPr>
          <w:rFonts w:asciiTheme="majorHAnsi" w:hAnsiTheme="majorHAnsi" w:cstheme="majorHAnsi"/>
          <w:sz w:val="22"/>
          <w:szCs w:val="22"/>
        </w:rPr>
        <w:t>оящий Договор не предоставляет 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ицензиату каких-либо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авторских </w:t>
      </w:r>
      <w:r w:rsidRPr="00217920">
        <w:rPr>
          <w:rFonts w:asciiTheme="majorHAnsi" w:hAnsiTheme="majorHAnsi" w:cstheme="majorHAnsi"/>
          <w:sz w:val="22"/>
          <w:szCs w:val="22"/>
        </w:rPr>
        <w:t xml:space="preserve">прав в отношении </w:t>
      </w:r>
      <w:r w:rsidR="00245C0D" w:rsidRPr="00217920">
        <w:rPr>
          <w:rFonts w:asciiTheme="majorHAnsi" w:hAnsiTheme="majorHAnsi" w:cstheme="majorHAnsi"/>
          <w:sz w:val="22"/>
          <w:szCs w:val="22"/>
        </w:rPr>
        <w:t>товарных знаков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принадлежащих Лицензиару. </w:t>
      </w:r>
    </w:p>
    <w:p w14:paraId="613D571B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AA4B625" w14:textId="08C3D228" w:rsidR="00544F8C" w:rsidRPr="00217920" w:rsidRDefault="00AD6E3F" w:rsidP="00444AD9">
      <w:pPr>
        <w:pStyle w:val="ConsNormal"/>
        <w:widowControl/>
        <w:numPr>
          <w:ilvl w:val="0"/>
          <w:numId w:val="1"/>
        </w:numPr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 xml:space="preserve">Стоимость и 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>порядок оплаты и передачи прав</w:t>
      </w:r>
    </w:p>
    <w:p w14:paraId="3BEC6F5A" w14:textId="7FD61199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Стоимость прав 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2A0D0A" w:rsidRPr="00217920">
        <w:rPr>
          <w:rFonts w:asciiTheme="majorHAnsi" w:hAnsiTheme="majorHAnsi" w:cstheme="majorHAnsi"/>
          <w:sz w:val="22"/>
          <w:szCs w:val="22"/>
        </w:rPr>
        <w:t>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6D77DE" w:rsidRPr="00217920">
        <w:rPr>
          <w:rFonts w:asciiTheme="majorHAnsi" w:hAnsiTheme="majorHAnsi" w:cstheme="majorHAnsi"/>
          <w:sz w:val="22"/>
          <w:szCs w:val="22"/>
        </w:rPr>
        <w:t>включая стоимость передавае</w:t>
      </w:r>
      <w:r w:rsidR="002A0D0A" w:rsidRPr="00217920">
        <w:rPr>
          <w:rFonts w:asciiTheme="majorHAnsi" w:hAnsiTheme="majorHAnsi" w:cstheme="majorHAnsi"/>
          <w:sz w:val="22"/>
          <w:szCs w:val="22"/>
        </w:rPr>
        <w:t>мых Лицензиату Ключей активации,</w:t>
      </w:r>
      <w:r w:rsidR="006D77DE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 xml:space="preserve">определяется </w:t>
      </w:r>
      <w:r w:rsidR="00F37AB3" w:rsidRPr="00217920">
        <w:rPr>
          <w:rFonts w:asciiTheme="majorHAnsi" w:hAnsiTheme="majorHAnsi" w:cstheme="majorHAnsi"/>
          <w:sz w:val="22"/>
          <w:szCs w:val="22"/>
        </w:rPr>
        <w:t>в Спецификациях</w:t>
      </w:r>
      <w:r w:rsidRPr="00217920">
        <w:rPr>
          <w:rFonts w:asciiTheme="majorHAnsi" w:hAnsiTheme="majorHAnsi" w:cstheme="majorHAnsi"/>
          <w:sz w:val="22"/>
          <w:szCs w:val="22"/>
        </w:rPr>
        <w:t xml:space="preserve"> к настоящему Договору.</w:t>
      </w:r>
    </w:p>
    <w:p w14:paraId="7878953A" w14:textId="25C137C2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Если в соответствующ</w:t>
      </w:r>
      <w:r w:rsidR="00F37AB3" w:rsidRPr="00217920">
        <w:rPr>
          <w:rFonts w:asciiTheme="majorHAnsi" w:hAnsiTheme="majorHAnsi" w:cstheme="majorHAnsi"/>
          <w:sz w:val="22"/>
          <w:szCs w:val="22"/>
        </w:rPr>
        <w:t>ей Спецификации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не указано иного, оплата по каждо</w:t>
      </w:r>
      <w:r w:rsidR="00F37AB3" w:rsidRPr="00217920">
        <w:rPr>
          <w:rFonts w:asciiTheme="majorHAnsi" w:hAnsiTheme="majorHAnsi" w:cstheme="majorHAnsi"/>
          <w:sz w:val="22"/>
          <w:szCs w:val="22"/>
        </w:rPr>
        <w:t>й Спецификации</w:t>
      </w:r>
      <w:r w:rsidR="00C37CF5" w:rsidRPr="00217920">
        <w:rPr>
          <w:rFonts w:asciiTheme="majorHAnsi" w:hAnsiTheme="majorHAnsi" w:cstheme="majorHAnsi"/>
          <w:sz w:val="22"/>
          <w:szCs w:val="22"/>
        </w:rPr>
        <w:t xml:space="preserve"> производится 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ицензиатом </w:t>
      </w:r>
      <w:r w:rsidR="00245C0D" w:rsidRPr="00217920">
        <w:rPr>
          <w:rFonts w:asciiTheme="majorHAnsi" w:hAnsiTheme="majorHAnsi" w:cstheme="majorHAnsi"/>
          <w:sz w:val="22"/>
          <w:szCs w:val="22"/>
        </w:rPr>
        <w:t>на условиях 100% оплаты не позднее 5 (пяти) раб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очих дней с момента выставления </w:t>
      </w:r>
      <w:r w:rsidR="00245C0D" w:rsidRPr="00217920">
        <w:rPr>
          <w:rFonts w:asciiTheme="majorHAnsi" w:hAnsiTheme="majorHAnsi" w:cstheme="majorHAnsi"/>
          <w:sz w:val="22"/>
          <w:szCs w:val="22"/>
        </w:rPr>
        <w:t>Счета.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01C17D" w14:textId="1F6927E3" w:rsidR="00544F8C" w:rsidRPr="00217920" w:rsidRDefault="00C37CF5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Оплата производится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ицензиатом 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="00245C0D" w:rsidRPr="00217920">
        <w:rPr>
          <w:rFonts w:asciiTheme="majorHAnsi" w:hAnsiTheme="majorHAnsi" w:cstheme="majorHAnsi"/>
          <w:sz w:val="22"/>
          <w:szCs w:val="22"/>
        </w:rPr>
        <w:t xml:space="preserve">рублях </w:t>
      </w:r>
      <w:r w:rsidR="00544F8C" w:rsidRPr="00217920">
        <w:rPr>
          <w:rFonts w:asciiTheme="majorHAnsi" w:hAnsiTheme="majorHAnsi" w:cstheme="majorHAnsi"/>
          <w:sz w:val="22"/>
          <w:szCs w:val="22"/>
        </w:rPr>
        <w:t>путем безналичного перечисления денежных средств на расчетный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B16C1" w:rsidRPr="00217920">
        <w:rPr>
          <w:rFonts w:asciiTheme="majorHAnsi" w:hAnsiTheme="majorHAnsi" w:cstheme="majorHAnsi"/>
          <w:sz w:val="22"/>
          <w:szCs w:val="22"/>
        </w:rPr>
        <w:t xml:space="preserve">счет </w:t>
      </w: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AC7893" w:rsidRPr="00217920">
        <w:rPr>
          <w:rFonts w:asciiTheme="majorHAnsi" w:hAnsiTheme="majorHAnsi" w:cstheme="majorHAnsi"/>
          <w:sz w:val="22"/>
          <w:szCs w:val="22"/>
        </w:rPr>
        <w:t>ицензиара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. Моментом оплаты считается дата поступления денежных средств 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на расчетный </w:t>
      </w:r>
      <w:r w:rsidR="003B16C1" w:rsidRPr="00217920">
        <w:rPr>
          <w:rFonts w:asciiTheme="majorHAnsi" w:hAnsiTheme="majorHAnsi" w:cstheme="majorHAnsi"/>
          <w:sz w:val="22"/>
          <w:szCs w:val="22"/>
        </w:rPr>
        <w:t xml:space="preserve">счет </w:t>
      </w:r>
      <w:r w:rsidR="00283D38"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ицензиара.</w:t>
      </w:r>
    </w:p>
    <w:p w14:paraId="6F68B625" w14:textId="40144889" w:rsidR="00544F8C" w:rsidRPr="00217920" w:rsidRDefault="00544F8C" w:rsidP="00AE286A">
      <w:pPr>
        <w:pStyle w:val="ConsNormal"/>
        <w:widowControl/>
        <w:numPr>
          <w:ilvl w:val="1"/>
          <w:numId w:val="1"/>
        </w:numPr>
        <w:tabs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lastRenderedPageBreak/>
        <w:t xml:space="preserve">В течение </w:t>
      </w:r>
      <w:r w:rsidR="00283D38" w:rsidRPr="00217920">
        <w:rPr>
          <w:rFonts w:asciiTheme="majorHAnsi" w:hAnsiTheme="majorHAnsi" w:cstheme="majorHAnsi"/>
          <w:sz w:val="22"/>
          <w:szCs w:val="22"/>
        </w:rPr>
        <w:t>5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283D38" w:rsidRPr="00217920">
        <w:rPr>
          <w:rFonts w:asciiTheme="majorHAnsi" w:hAnsiTheme="majorHAnsi" w:cstheme="majorHAnsi"/>
          <w:sz w:val="22"/>
          <w:szCs w:val="22"/>
        </w:rPr>
        <w:t>пяти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) </w:t>
      </w:r>
      <w:r w:rsidRPr="00217920">
        <w:rPr>
          <w:rFonts w:asciiTheme="majorHAnsi" w:hAnsiTheme="majorHAnsi" w:cstheme="majorHAnsi"/>
          <w:sz w:val="22"/>
          <w:szCs w:val="22"/>
        </w:rPr>
        <w:t xml:space="preserve">рабочих дней </w:t>
      </w:r>
      <w:r w:rsidR="00283D38" w:rsidRPr="00217920">
        <w:rPr>
          <w:rFonts w:asciiTheme="majorHAnsi" w:hAnsiTheme="majorHAnsi" w:cstheme="majorHAnsi"/>
          <w:sz w:val="22"/>
          <w:szCs w:val="22"/>
        </w:rPr>
        <w:t>Сублицензиар передает Субл</w:t>
      </w:r>
      <w:r w:rsidR="00BC6810" w:rsidRPr="00217920">
        <w:rPr>
          <w:rFonts w:asciiTheme="majorHAnsi" w:hAnsiTheme="majorHAnsi" w:cstheme="majorHAnsi"/>
          <w:sz w:val="22"/>
          <w:szCs w:val="22"/>
        </w:rPr>
        <w:t xml:space="preserve">ицензиату 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право </w:t>
      </w:r>
      <w:r w:rsidR="00BC6810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="00DF7E86" w:rsidRPr="00217920">
        <w:rPr>
          <w:rFonts w:asciiTheme="majorHAnsi" w:hAnsiTheme="majorHAnsi" w:cstheme="majorHAnsi"/>
          <w:sz w:val="22"/>
          <w:szCs w:val="22"/>
        </w:rPr>
        <w:t>зависимости от выбранного вида</w:t>
      </w:r>
      <w:r w:rsidR="00BC6810" w:rsidRPr="00217920">
        <w:rPr>
          <w:rFonts w:asciiTheme="majorHAnsi" w:hAnsiTheme="majorHAnsi" w:cstheme="majorHAnsi"/>
          <w:sz w:val="22"/>
          <w:szCs w:val="22"/>
        </w:rPr>
        <w:t>:</w:t>
      </w:r>
    </w:p>
    <w:p w14:paraId="6BA6DCF0" w14:textId="358EEF2C" w:rsidR="00217920" w:rsidRPr="00217920" w:rsidRDefault="00217920" w:rsidP="00444AD9">
      <w:pPr>
        <w:pStyle w:val="ConsNormal"/>
        <w:widowControl/>
        <w:numPr>
          <w:ilvl w:val="2"/>
          <w:numId w:val="7"/>
        </w:numPr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Активация первичной лицензии осуществляется Сублицензиаром посредством загрузки Ключа активации на основании оформленной Сублицензиатом заявки, присланной на электронную почту Сублицензиара – </w:t>
      </w:r>
      <w:hyperlink r:id="rId8" w:history="1">
        <w:r w:rsidRPr="00217920">
          <w:rPr>
            <w:rStyle w:val="afb"/>
            <w:rFonts w:asciiTheme="majorHAnsi" w:hAnsiTheme="majorHAnsi" w:cstheme="majorHAnsi"/>
            <w:sz w:val="22"/>
            <w:szCs w:val="22"/>
          </w:rPr>
          <w:t>support@azurpos.ru.</w:t>
        </w:r>
      </w:hyperlink>
      <w:r w:rsidRPr="00217920">
        <w:rPr>
          <w:rFonts w:asciiTheme="majorHAnsi" w:hAnsiTheme="majorHAnsi" w:cstheme="majorHAnsi"/>
          <w:sz w:val="22"/>
          <w:szCs w:val="22"/>
        </w:rPr>
        <w:t xml:space="preserve"> Первичная активация производится в случае отсутствия действующей лицензии. </w:t>
      </w:r>
    </w:p>
    <w:p w14:paraId="7B76C617" w14:textId="7EE4AFA2" w:rsidR="00217920" w:rsidRPr="00217920" w:rsidRDefault="00217920" w:rsidP="00217920">
      <w:pPr>
        <w:pStyle w:val="ConsNormal"/>
        <w:widowControl/>
        <w:numPr>
          <w:ilvl w:val="2"/>
          <w:numId w:val="7"/>
        </w:numPr>
        <w:tabs>
          <w:tab w:val="num" w:pos="144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Продление лицензии осуществляется на основании отчета, полученного из внутренней системы биллинга Лицензиара, с указанием количества и серийных номеров ПОС-терминалов, имеющих действующую лицензию на момент продления.</w:t>
      </w:r>
    </w:p>
    <w:p w14:paraId="169A5792" w14:textId="77777777" w:rsidR="00217920" w:rsidRPr="00217920" w:rsidRDefault="00217920" w:rsidP="00217920">
      <w:pPr>
        <w:pStyle w:val="ConsNormal"/>
        <w:widowControl/>
        <w:numPr>
          <w:ilvl w:val="2"/>
          <w:numId w:val="7"/>
        </w:numPr>
        <w:tabs>
          <w:tab w:val="num" w:pos="144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Срок действия лицензии первичной активации и лицензии продления составляет 12 месяцев со дня поступления денежных средств на расчётный счёт Сублицензиара.</w:t>
      </w:r>
    </w:p>
    <w:p w14:paraId="0F35776A" w14:textId="5209C7CE" w:rsidR="00AC7893" w:rsidRPr="00217920" w:rsidRDefault="00544F8C" w:rsidP="00444AD9">
      <w:pPr>
        <w:numPr>
          <w:ilvl w:val="1"/>
          <w:numId w:val="7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 момент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активации или продления лицензии на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Ст</w:t>
      </w:r>
      <w:r w:rsidR="00FD2421" w:rsidRPr="00217920">
        <w:rPr>
          <w:rFonts w:asciiTheme="majorHAnsi" w:hAnsiTheme="majorHAnsi" w:cstheme="majorHAnsi"/>
          <w:sz w:val="22"/>
          <w:szCs w:val="22"/>
        </w:rPr>
        <w:t>ороны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подписывают </w:t>
      </w:r>
      <w:r w:rsidR="00E23599" w:rsidRPr="00217920">
        <w:rPr>
          <w:rFonts w:asciiTheme="majorHAnsi" w:hAnsiTheme="majorHAnsi" w:cstheme="majorHAnsi"/>
          <w:sz w:val="22"/>
          <w:szCs w:val="22"/>
        </w:rPr>
        <w:t>Акт приема</w:t>
      </w:r>
      <w:r w:rsidR="00CA0725" w:rsidRPr="00217920">
        <w:rPr>
          <w:rFonts w:asciiTheme="majorHAnsi" w:hAnsiTheme="majorHAnsi" w:cstheme="majorHAnsi"/>
          <w:sz w:val="22"/>
          <w:szCs w:val="22"/>
        </w:rPr>
        <w:t>-передачи.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E23599" w:rsidRPr="00217920">
        <w:rPr>
          <w:rFonts w:asciiTheme="majorHAnsi" w:hAnsiTheme="majorHAnsi" w:cstheme="majorHAnsi"/>
          <w:sz w:val="22"/>
          <w:szCs w:val="22"/>
        </w:rPr>
        <w:t>Акт приема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-передачи подтверждает факт передачи права использования предусмотренного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соответствующей </w:t>
      </w:r>
      <w:r w:rsidR="00AA1D7B" w:rsidRPr="00217920">
        <w:rPr>
          <w:rFonts w:asciiTheme="majorHAnsi" w:hAnsiTheme="majorHAnsi" w:cstheme="majorHAnsi"/>
          <w:sz w:val="22"/>
          <w:szCs w:val="22"/>
        </w:rPr>
        <w:t>Спецификацией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, а также </w:t>
      </w:r>
      <w:r w:rsidR="004B5BEB" w:rsidRPr="00217920">
        <w:rPr>
          <w:rFonts w:asciiTheme="majorHAnsi" w:hAnsiTheme="majorHAnsi" w:cstheme="majorHAnsi"/>
          <w:sz w:val="22"/>
          <w:szCs w:val="22"/>
        </w:rPr>
        <w:t>обязанность</w:t>
      </w:r>
      <w:r w:rsidR="00283D38" w:rsidRPr="00217920">
        <w:rPr>
          <w:rFonts w:asciiTheme="majorHAnsi" w:hAnsiTheme="majorHAnsi" w:cstheme="majorHAnsi"/>
          <w:sz w:val="22"/>
          <w:szCs w:val="22"/>
        </w:rPr>
        <w:t xml:space="preserve"> Субл</w:t>
      </w:r>
      <w:r w:rsidR="008D324D" w:rsidRPr="00217920">
        <w:rPr>
          <w:rFonts w:asciiTheme="majorHAnsi" w:hAnsiTheme="majorHAnsi" w:cstheme="majorHAnsi"/>
          <w:sz w:val="22"/>
          <w:szCs w:val="22"/>
        </w:rPr>
        <w:t>ицензиата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4B5BEB" w:rsidRPr="00217920">
        <w:rPr>
          <w:rFonts w:asciiTheme="majorHAnsi" w:hAnsiTheme="majorHAnsi" w:cstheme="majorHAnsi"/>
          <w:sz w:val="22"/>
          <w:szCs w:val="22"/>
        </w:rPr>
        <w:t>оплатить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 стоимость полученных лицензий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 в полном размере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 в соответствии с пунктом 4.3 настоящего Договора</w:t>
      </w:r>
      <w:r w:rsidR="00FD2421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39C86C8" w14:textId="6541BDFD" w:rsidR="00F41949" w:rsidRDefault="00B8037E" w:rsidP="00444AD9">
      <w:pPr>
        <w:numPr>
          <w:ilvl w:val="1"/>
          <w:numId w:val="7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случае отсутствия поступления оплаты от Сублицензиата в течение 5 рабочих дней с момента </w:t>
      </w:r>
      <w:r w:rsidRPr="00217920">
        <w:rPr>
          <w:rFonts w:asciiTheme="majorHAnsi" w:hAnsiTheme="majorHAnsi" w:cstheme="majorHAnsi"/>
          <w:sz w:val="22"/>
          <w:szCs w:val="22"/>
        </w:rPr>
        <w:t xml:space="preserve">подписания </w:t>
      </w:r>
      <w:r w:rsidR="00CA57A5" w:rsidRPr="00217920">
        <w:rPr>
          <w:rFonts w:asciiTheme="majorHAnsi" w:hAnsiTheme="majorHAnsi" w:cstheme="majorHAnsi"/>
          <w:sz w:val="22"/>
          <w:szCs w:val="22"/>
        </w:rPr>
        <w:t xml:space="preserve">Сублицензиатом </w:t>
      </w:r>
      <w:r w:rsidRPr="00217920">
        <w:rPr>
          <w:rFonts w:asciiTheme="majorHAnsi" w:hAnsiTheme="majorHAnsi" w:cstheme="majorHAnsi"/>
          <w:sz w:val="22"/>
          <w:szCs w:val="22"/>
        </w:rPr>
        <w:t>Акта приема-передачи,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Сублицензиар в праве заблокировать </w:t>
      </w:r>
      <w:r w:rsidRPr="00217920">
        <w:rPr>
          <w:rFonts w:asciiTheme="majorHAnsi" w:hAnsiTheme="majorHAnsi" w:cstheme="majorHAnsi"/>
          <w:sz w:val="22"/>
          <w:szCs w:val="22"/>
        </w:rPr>
        <w:t>работу терминала,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на который была установлена лицензия </w:t>
      </w:r>
      <w:r w:rsidRPr="00217920">
        <w:rPr>
          <w:rFonts w:asciiTheme="majorHAnsi" w:hAnsiTheme="majorHAnsi" w:cstheme="majorHAnsi"/>
          <w:sz w:val="22"/>
          <w:szCs w:val="22"/>
        </w:rPr>
        <w:t xml:space="preserve">на срок 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до момента 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погашения задолженности </w:t>
      </w:r>
      <w:r w:rsidR="00CA57A5" w:rsidRPr="00217920">
        <w:rPr>
          <w:rFonts w:asciiTheme="majorHAnsi" w:hAnsiTheme="majorHAnsi" w:cstheme="majorHAnsi"/>
          <w:sz w:val="22"/>
          <w:szCs w:val="22"/>
        </w:rPr>
        <w:t>Сублицензиата перед Сублицензиар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ом </w:t>
      </w:r>
      <w:r w:rsidRPr="00217920">
        <w:rPr>
          <w:rFonts w:asciiTheme="majorHAnsi" w:hAnsiTheme="majorHAnsi" w:cstheme="majorHAnsi"/>
          <w:sz w:val="22"/>
          <w:szCs w:val="22"/>
        </w:rPr>
        <w:t>в полном объеме.</w:t>
      </w:r>
    </w:p>
    <w:p w14:paraId="56C344C8" w14:textId="77777777" w:rsidR="00444AD9" w:rsidRDefault="00444AD9" w:rsidP="00444AD9">
      <w:pPr>
        <w:pStyle w:val="ConsNormal"/>
        <w:widowControl/>
        <w:ind w:right="76" w:firstLine="0"/>
        <w:rPr>
          <w:rFonts w:asciiTheme="majorHAnsi" w:hAnsiTheme="majorHAnsi" w:cstheme="majorHAnsi"/>
          <w:b/>
          <w:sz w:val="22"/>
          <w:szCs w:val="22"/>
        </w:rPr>
      </w:pPr>
    </w:p>
    <w:p w14:paraId="070E31CD" w14:textId="060269F2" w:rsidR="00E23599" w:rsidRPr="00217920" w:rsidRDefault="00E23599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Гарантии прав использования</w:t>
      </w:r>
    </w:p>
    <w:p w14:paraId="46992744" w14:textId="34DBE258" w:rsidR="00E23599" w:rsidRPr="00217920" w:rsidRDefault="00283D38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гарантирует, что передаваемое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по Договору право </w:t>
      </w:r>
      <w:r w:rsidR="00481DB7" w:rsidRPr="00217920">
        <w:rPr>
          <w:rFonts w:asciiTheme="majorHAnsi" w:hAnsiTheme="majorHAnsi" w:cstheme="majorHAnsi"/>
          <w:sz w:val="22"/>
          <w:szCs w:val="22"/>
        </w:rPr>
        <w:t>использования Программного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принадлежат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на законных основаниях;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вправе передавать указанное право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; на момент заключения Договора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является свободным от каких бы то ни было требований третьих лиц, как связанных с самим Программным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комплексом</w:t>
      </w:r>
      <w:r w:rsidR="00E23599" w:rsidRPr="00217920">
        <w:rPr>
          <w:rFonts w:asciiTheme="majorHAnsi" w:hAnsiTheme="majorHAnsi" w:cstheme="majorHAnsi"/>
          <w:sz w:val="22"/>
          <w:szCs w:val="22"/>
        </w:rPr>
        <w:t>, так и связанных с предоставляемым по Договору прав</w:t>
      </w:r>
      <w:r w:rsidR="00F85AC3" w:rsidRPr="00217920">
        <w:rPr>
          <w:rFonts w:asciiTheme="majorHAnsi" w:hAnsiTheme="majorHAnsi" w:cstheme="majorHAnsi"/>
          <w:sz w:val="22"/>
          <w:szCs w:val="22"/>
        </w:rPr>
        <w:t>ом</w:t>
      </w:r>
      <w:r w:rsidR="00E2359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6AA0AF21" w14:textId="6B78D8AC" w:rsidR="00CA0725" w:rsidRPr="00217920" w:rsidRDefault="00283D38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ицензиар 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гарантирует совместную работу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 с </w:t>
      </w:r>
      <w:r w:rsidR="00066CE5" w:rsidRPr="00217920">
        <w:rPr>
          <w:rFonts w:asciiTheme="majorHAnsi" w:hAnsiTheme="majorHAnsi" w:cstheme="majorHAnsi"/>
          <w:sz w:val="22"/>
          <w:szCs w:val="22"/>
        </w:rPr>
        <w:t>ПОС-терминалами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 семейства </w:t>
      </w:r>
      <w:r w:rsidR="00785A4D" w:rsidRPr="00217920">
        <w:rPr>
          <w:rFonts w:asciiTheme="majorHAnsi" w:hAnsiTheme="majorHAnsi" w:cstheme="majorHAnsi"/>
          <w:sz w:val="22"/>
          <w:szCs w:val="22"/>
        </w:rPr>
        <w:t>«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AZUR</w:t>
      </w:r>
      <w:r w:rsidR="00785A4D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POS</w:t>
      </w:r>
      <w:r w:rsidR="00785A4D" w:rsidRPr="00217920">
        <w:rPr>
          <w:rFonts w:asciiTheme="majorHAnsi" w:hAnsiTheme="majorHAnsi" w:cstheme="majorHAnsi"/>
          <w:sz w:val="22"/>
          <w:szCs w:val="22"/>
        </w:rPr>
        <w:t>»</w:t>
      </w:r>
      <w:r w:rsidR="002A0D0A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0EAE0038" w14:textId="77777777" w:rsidR="00444AD9" w:rsidRDefault="00444AD9" w:rsidP="00444AD9">
      <w:pPr>
        <w:pStyle w:val="ConsNormal"/>
        <w:widowControl/>
        <w:ind w:right="76" w:firstLine="0"/>
        <w:rPr>
          <w:rFonts w:asciiTheme="majorHAnsi" w:hAnsiTheme="majorHAnsi" w:cstheme="majorHAnsi"/>
          <w:sz w:val="22"/>
          <w:szCs w:val="22"/>
        </w:rPr>
      </w:pPr>
    </w:p>
    <w:p w14:paraId="647DEE72" w14:textId="432581E4" w:rsidR="008B6988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Ответственность Сторон</w:t>
      </w:r>
    </w:p>
    <w:p w14:paraId="04999DB6" w14:textId="77777777" w:rsidR="00544F8C" w:rsidRPr="00217920" w:rsidRDefault="00544F8C" w:rsidP="00444AD9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За нарушение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77E4FA06" w14:textId="3AFFAA3F" w:rsidR="00386187" w:rsidRPr="00217920" w:rsidRDefault="005619D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предоставляются </w:t>
      </w:r>
      <w:r w:rsidR="00283D38"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B77DDD" w:rsidRPr="00217920">
        <w:rPr>
          <w:rFonts w:asciiTheme="majorHAnsi" w:hAnsiTheme="majorHAnsi" w:cstheme="majorHAnsi"/>
          <w:sz w:val="22"/>
          <w:szCs w:val="22"/>
        </w:rPr>
        <w:t>«</w:t>
      </w:r>
      <w:r w:rsidRPr="00217920">
        <w:rPr>
          <w:rFonts w:asciiTheme="majorHAnsi" w:hAnsiTheme="majorHAnsi" w:cstheme="majorHAnsi"/>
          <w:sz w:val="22"/>
          <w:szCs w:val="22"/>
        </w:rPr>
        <w:t>КАК ЕСТЬ</w:t>
      </w:r>
      <w:r w:rsidR="00B77DDD" w:rsidRPr="00217920">
        <w:rPr>
          <w:rFonts w:asciiTheme="majorHAnsi" w:hAnsiTheme="majorHAnsi" w:cstheme="majorHAnsi"/>
          <w:sz w:val="22"/>
          <w:szCs w:val="22"/>
        </w:rPr>
        <w:t>»</w:t>
      </w:r>
      <w:r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B77DDD" w:rsidRPr="00217920">
        <w:rPr>
          <w:rFonts w:asciiTheme="majorHAnsi" w:hAnsiTheme="majorHAnsi" w:cstheme="majorHAnsi"/>
          <w:sz w:val="22"/>
          <w:szCs w:val="22"/>
        </w:rPr>
        <w:t>«</w:t>
      </w:r>
      <w:r w:rsidRPr="00217920">
        <w:rPr>
          <w:rFonts w:asciiTheme="majorHAnsi" w:hAnsiTheme="majorHAnsi" w:cstheme="majorHAnsi"/>
          <w:sz w:val="22"/>
          <w:szCs w:val="22"/>
        </w:rPr>
        <w:t>AS IS</w:t>
      </w:r>
      <w:r w:rsidR="00B77DDD" w:rsidRPr="00217920">
        <w:rPr>
          <w:rFonts w:asciiTheme="majorHAnsi" w:hAnsiTheme="majorHAnsi" w:cstheme="majorHAnsi"/>
          <w:sz w:val="22"/>
          <w:szCs w:val="22"/>
        </w:rPr>
        <w:t>»</w:t>
      </w:r>
      <w:r w:rsidRPr="00217920">
        <w:rPr>
          <w:rFonts w:asciiTheme="majorHAnsi" w:hAnsiTheme="majorHAnsi" w:cstheme="majorHAnsi"/>
          <w:sz w:val="22"/>
          <w:szCs w:val="22"/>
        </w:rPr>
        <w:t xml:space="preserve">), в соответствии с общепринятым в международной практике принципом. </w:t>
      </w:r>
    </w:p>
    <w:p w14:paraId="416813E1" w14:textId="7870D361" w:rsidR="00B07CE5" w:rsidRPr="00217920" w:rsidRDefault="005619D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Это означает, что</w:t>
      </w:r>
      <w:r w:rsidR="009522EF" w:rsidRPr="00217920">
        <w:rPr>
          <w:rFonts w:asciiTheme="majorHAnsi" w:hAnsiTheme="majorHAnsi" w:cstheme="majorHAnsi"/>
          <w:sz w:val="22"/>
          <w:szCs w:val="22"/>
        </w:rPr>
        <w:t>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283D38" w:rsidRPr="00217920">
        <w:rPr>
          <w:rFonts w:asciiTheme="majorHAnsi" w:hAnsiTheme="majorHAnsi" w:cstheme="majorHAnsi"/>
          <w:sz w:val="22"/>
          <w:szCs w:val="22"/>
        </w:rPr>
        <w:t>в случае нарушения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>ицензиатом рекомендаций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специалистов</w:t>
      </w:r>
      <w:r w:rsidR="00283D38" w:rsidRPr="00217920">
        <w:rPr>
          <w:rFonts w:asciiTheme="majorHAnsi" w:hAnsiTheme="majorHAnsi" w:cstheme="majorHAnsi"/>
          <w:sz w:val="22"/>
          <w:szCs w:val="22"/>
        </w:rPr>
        <w:t xml:space="preserve">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ицензиара, осуществляющих техническую поддержку, </w:t>
      </w:r>
      <w:r w:rsidRPr="00217920">
        <w:rPr>
          <w:rFonts w:asciiTheme="majorHAnsi" w:hAnsiTheme="majorHAnsi" w:cstheme="majorHAnsi"/>
          <w:sz w:val="22"/>
          <w:szCs w:val="22"/>
        </w:rPr>
        <w:t>за проблемы, возникающие в процессе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некорректной</w:t>
      </w:r>
      <w:r w:rsidRPr="00217920">
        <w:rPr>
          <w:rFonts w:asciiTheme="majorHAnsi" w:hAnsiTheme="majorHAnsi" w:cstheme="majorHAnsi"/>
          <w:sz w:val="22"/>
          <w:szCs w:val="22"/>
        </w:rPr>
        <w:t xml:space="preserve"> установки, обновления, поддержки и эксплуатации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>в том числе: проблемы совместимости с другими программными продуктами (пакетами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 программ</w:t>
      </w:r>
      <w:r w:rsidRPr="00217920">
        <w:rPr>
          <w:rFonts w:asciiTheme="majorHAnsi" w:hAnsiTheme="majorHAnsi" w:cstheme="majorHAnsi"/>
          <w:sz w:val="22"/>
          <w:szCs w:val="22"/>
        </w:rPr>
        <w:t>, драйверами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, утилитами </w:t>
      </w:r>
      <w:r w:rsidRPr="00217920">
        <w:rPr>
          <w:rFonts w:asciiTheme="majorHAnsi" w:hAnsiTheme="majorHAnsi" w:cstheme="majorHAnsi"/>
          <w:sz w:val="22"/>
          <w:szCs w:val="22"/>
        </w:rPr>
        <w:t>и др.</w:t>
      </w:r>
      <w:r w:rsidR="00066CE5" w:rsidRPr="00217920">
        <w:rPr>
          <w:rFonts w:asciiTheme="majorHAnsi" w:hAnsiTheme="majorHAnsi" w:cstheme="majorHAnsi"/>
          <w:sz w:val="22"/>
          <w:szCs w:val="22"/>
        </w:rPr>
        <w:t>),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283D38"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Pr="00217920">
        <w:rPr>
          <w:rFonts w:asciiTheme="majorHAnsi" w:hAnsiTheme="majorHAnsi" w:cstheme="majorHAnsi"/>
          <w:sz w:val="22"/>
          <w:szCs w:val="22"/>
        </w:rPr>
        <w:t xml:space="preserve"> ответственности не несет. </w:t>
      </w:r>
    </w:p>
    <w:p w14:paraId="0E44487E" w14:textId="264FD0BE" w:rsidR="005619D0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ицензиат должен понимать, что несет полную ответственность за возможные негативные последствия, вызванные несовместимостью или конфликтами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с другими программными продуктами, установленными на </w:t>
      </w:r>
      <w:r w:rsidR="00657A95" w:rsidRPr="00217920">
        <w:rPr>
          <w:rFonts w:asciiTheme="majorHAnsi" w:hAnsiTheme="majorHAnsi" w:cstheme="majorHAnsi"/>
          <w:sz w:val="22"/>
          <w:szCs w:val="22"/>
        </w:rPr>
        <w:t>ПОС-терм</w:t>
      </w:r>
      <w:r w:rsidRPr="00217920">
        <w:rPr>
          <w:rFonts w:asciiTheme="majorHAnsi" w:hAnsiTheme="majorHAnsi" w:cstheme="majorHAnsi"/>
          <w:sz w:val="22"/>
          <w:szCs w:val="22"/>
        </w:rPr>
        <w:t>иналах Субл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ицензиата. 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не предназначен и не может быть использован в информационных системах, работающих в опасных средах</w:t>
      </w:r>
      <w:r w:rsidR="00783148" w:rsidRPr="00217920">
        <w:rPr>
          <w:rFonts w:asciiTheme="majorHAnsi" w:hAnsiTheme="majorHAnsi" w:cstheme="majorHAnsi"/>
          <w:sz w:val="22"/>
          <w:szCs w:val="22"/>
        </w:rPr>
        <w:t>,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либо обслуживающих системы жизнеобеспечения, в которых сбой в работе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может создать 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угрозу жизни людей или повлечь </w:t>
      </w:r>
      <w:r w:rsidR="005619D0" w:rsidRPr="00217920">
        <w:rPr>
          <w:rFonts w:asciiTheme="majorHAnsi" w:hAnsiTheme="majorHAnsi" w:cstheme="majorHAnsi"/>
          <w:sz w:val="22"/>
          <w:szCs w:val="22"/>
        </w:rPr>
        <w:t>материальные убытки.</w:t>
      </w:r>
    </w:p>
    <w:p w14:paraId="6C9DBA79" w14:textId="4EA30707" w:rsidR="00544F8C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 не несет никакой имущественной ответственности за результаты коммерческой деятельности, получ</w:t>
      </w:r>
      <w:r w:rsidRPr="00217920">
        <w:rPr>
          <w:rFonts w:asciiTheme="majorHAnsi" w:hAnsiTheme="majorHAnsi" w:cstheme="majorHAnsi"/>
          <w:sz w:val="22"/>
          <w:szCs w:val="22"/>
        </w:rPr>
        <w:t>аемые в связи с использованием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ицензиатом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="00A51D7D" w:rsidRPr="00217920">
        <w:rPr>
          <w:rFonts w:asciiTheme="majorHAnsi" w:hAnsiTheme="majorHAnsi" w:cstheme="majorHAnsi"/>
          <w:sz w:val="22"/>
          <w:szCs w:val="22"/>
        </w:rPr>
        <w:t>как-то</w:t>
      </w:r>
      <w:r w:rsidRPr="00217920">
        <w:rPr>
          <w:rFonts w:asciiTheme="majorHAnsi" w:hAnsiTheme="majorHAnsi" w:cstheme="majorHAnsi"/>
          <w:sz w:val="22"/>
          <w:szCs w:val="22"/>
        </w:rPr>
        <w:t>: потерю прибыли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ицензиатом, сохранность данных, а так</w:t>
      </w:r>
      <w:r w:rsidRPr="00217920">
        <w:rPr>
          <w:rFonts w:asciiTheme="majorHAnsi" w:hAnsiTheme="majorHAnsi" w:cstheme="majorHAnsi"/>
          <w:sz w:val="22"/>
          <w:szCs w:val="22"/>
        </w:rPr>
        <w:t>же косвенные или прямые убытки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ицензиата. </w:t>
      </w:r>
    </w:p>
    <w:p w14:paraId="7A07B6B4" w14:textId="417088AD" w:rsidR="00544F8C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ицензиар не несет ответственности за сбои в работе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 xml:space="preserve">комплекса в 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случае, если сбои были вызваны неисполнением </w:t>
      </w:r>
      <w:r w:rsidRPr="00217920">
        <w:rPr>
          <w:rFonts w:asciiTheme="majorHAnsi" w:hAnsiTheme="majorHAnsi" w:cstheme="majorHAnsi"/>
          <w:sz w:val="22"/>
          <w:szCs w:val="22"/>
        </w:rPr>
        <w:t>Сублицензиатом указаний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ицензиара.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В случае если данные сбои не были </w:t>
      </w:r>
      <w:r w:rsidRPr="00217920">
        <w:rPr>
          <w:rFonts w:asciiTheme="majorHAnsi" w:hAnsiTheme="majorHAnsi" w:cstheme="majorHAnsi"/>
          <w:sz w:val="22"/>
          <w:szCs w:val="22"/>
        </w:rPr>
        <w:t>связаны с виновными действиями Сублицензиата,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>ицензиар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несёт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ответственность за </w:t>
      </w:r>
      <w:r w:rsidRPr="00217920">
        <w:rPr>
          <w:rFonts w:asciiTheme="majorHAnsi" w:hAnsiTheme="majorHAnsi" w:cstheme="majorHAnsi"/>
          <w:sz w:val="22"/>
          <w:szCs w:val="22"/>
        </w:rPr>
        <w:t>документально подтвержденный ущерб, понесенный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ицензиатом в результате использования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7F1E96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15382181" w14:textId="1570E743" w:rsidR="00012E51" w:rsidRPr="00217920" w:rsidRDefault="00012E51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lastRenderedPageBreak/>
        <w:t>Сублицензиат несёт ответственность в соответствии с действующим законодательством Российской Федерации за применение ПО для инсталляции на платёжные терминалы программного обеспечения, заведомо приводящего к несанкционированному уничтожению, блокированию, модификации предустановленного программного обеспечения платёжных терминалов, либо программного обеспечения, предоставляющего неправомерный доступ к охраняемой законом фискальной и платёжной информации.</w:t>
      </w:r>
    </w:p>
    <w:p w14:paraId="2764B4A8" w14:textId="7951B396" w:rsidR="00813A60" w:rsidRPr="00217920" w:rsidRDefault="00813A6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Сублицензиар не несет ответственности в случае недоступности ПО или оборудования для Сублицензиата, вызванной неработоспособностью различных сегментов сети Интернет за пределами зоны ответственности Сублицензиара, либо неработоспособностью программно-аппаратного обеспечения у Пользователей Сублицензиата.</w:t>
      </w:r>
    </w:p>
    <w:p w14:paraId="7FFECF33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32D7364B" w14:textId="44ADDB67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Форс-мажор</w:t>
      </w:r>
    </w:p>
    <w:p w14:paraId="054AB90F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Наступление обстоятельств непреодолимой силы – стихийных бедствий, эпидемий, пожара, забастовок, военных действий, неблагоприятных правительственных актов и других природных, политических и любых иных событий, не подлежащих разумному контролю Сторон (форс-мажор), освобождает Стороны от ответственности за невыполнение или несвоевременное выполнение обязательств по настоящему Договору. При этом срок исполнения обязательств по Договору отодвигается соразмерно времени, в течение которого действуют такие обстоятельства. </w:t>
      </w:r>
    </w:p>
    <w:p w14:paraId="1EAA37D0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Сторона по настоящему Договору, для которой создались такие обстоятельства, обязана известить в письменной форме другую Сторону о наступлении и прекращении вышеуказанных обстоятельств не позднее 10 (десяти) рабочих дней с момента их наступления. В случае несвоевременного извещения нарушившая Сторона не вправе ссылаться на обстоятельства непреодолимой силы. </w:t>
      </w:r>
    </w:p>
    <w:p w14:paraId="6D5FC3F2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032BE55B" w14:textId="4893017D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Конфиденциальная информация</w:t>
      </w:r>
    </w:p>
    <w:p w14:paraId="460A8FC7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Каждая Сторона обязуется не разглашать и/или не предоставлять третьим лицам иным образом конфиденциальную информацию другой Стороны, доступ к которой она имеет или может получить в результате и/или в ходе выполнения настоящего Договора, без предварительного письменного согласия на то другой Стороны. </w:t>
      </w:r>
    </w:p>
    <w:p w14:paraId="1E3A9638" w14:textId="2FF0B045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Термин «конфиденциальная информация» включает без ограничения технические, финансовые, коммерческие и иные сведе</w:t>
      </w:r>
      <w:r w:rsidR="00012E51" w:rsidRPr="00217920">
        <w:rPr>
          <w:rFonts w:asciiTheme="majorHAnsi" w:hAnsiTheme="majorHAnsi" w:cstheme="majorHAnsi"/>
          <w:sz w:val="22"/>
          <w:szCs w:val="22"/>
        </w:rPr>
        <w:t>ния, связанные с деятельностью Сублицензиара и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ицензиата, их контрагентов, и не являющиеся общедоступными. Сам факт заключения настоящего Договора, а также наименования и местонахождения Сторон не относятся к конфиденциальной информации.</w:t>
      </w:r>
    </w:p>
    <w:p w14:paraId="48A1B36A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Обязательства по неразглашению конфиденциальной информации не относятся к информации, которая:</w:t>
      </w:r>
    </w:p>
    <w:p w14:paraId="7E6CD7E0" w14:textId="046A8FCA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являлась общедоступной до подписания настоящего Договора или стала таковой не по вине получателя информации;  </w:t>
      </w:r>
    </w:p>
    <w:p w14:paraId="30A29B92" w14:textId="071AE74B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была получена законным способом у третьих лиц, не связанных обязательствами неразглашения;  </w:t>
      </w:r>
    </w:p>
    <w:p w14:paraId="6936F8CB" w14:textId="2E27D07C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уже находилась в распоряжении получателя до того, как она была сообщена ему другой Стороной, прямым или косвенным образом, что может быть подтверждено письменными документами. </w:t>
      </w:r>
    </w:p>
    <w:p w14:paraId="7CF36BE5" w14:textId="556136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Данный раздел не замещает и не отменяет никакие Договоры о не</w:t>
      </w:r>
      <w:r w:rsidR="00012E51" w:rsidRPr="00217920">
        <w:rPr>
          <w:rFonts w:asciiTheme="majorHAnsi" w:hAnsiTheme="majorHAnsi" w:cstheme="majorHAnsi"/>
          <w:sz w:val="22"/>
          <w:szCs w:val="22"/>
        </w:rPr>
        <w:t>разглашении, заключенные между Сублицензиаром и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ицензиатом относительно конфиденциальной информации. Он дополняет любую такую договоренность, которая может существовать между Сторонами.</w:t>
      </w:r>
    </w:p>
    <w:p w14:paraId="0DED14D3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17F1C77" w14:textId="77777777" w:rsidR="00544F8C" w:rsidRPr="00217920" w:rsidRDefault="00544F8C" w:rsidP="00777DF7">
      <w:pPr>
        <w:pStyle w:val="ConsNormal"/>
        <w:widowControl/>
        <w:numPr>
          <w:ilvl w:val="0"/>
          <w:numId w:val="1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Срок действия и порядок досрочного расторжения Договора</w:t>
      </w:r>
    </w:p>
    <w:p w14:paraId="2473C6D7" w14:textId="24296F73" w:rsidR="008B2635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Настоящий Договор вступает в силу с момент</w:t>
      </w:r>
      <w:r w:rsidR="00170FC7" w:rsidRPr="00217920">
        <w:rPr>
          <w:rFonts w:asciiTheme="majorHAnsi" w:hAnsiTheme="majorHAnsi" w:cstheme="majorHAnsi"/>
          <w:sz w:val="22"/>
          <w:szCs w:val="22"/>
        </w:rPr>
        <w:t>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его подписания обеими Сторонами и действует </w:t>
      </w:r>
      <w:r w:rsidR="00AD7302" w:rsidRPr="00217920">
        <w:rPr>
          <w:rFonts w:asciiTheme="majorHAnsi" w:hAnsiTheme="majorHAnsi" w:cstheme="majorHAnsi"/>
          <w:sz w:val="22"/>
          <w:szCs w:val="22"/>
        </w:rPr>
        <w:t>до 31 декабря 202</w:t>
      </w:r>
      <w:r w:rsidR="00607A8A" w:rsidRPr="00217920">
        <w:rPr>
          <w:rFonts w:asciiTheme="majorHAnsi" w:hAnsiTheme="majorHAnsi" w:cstheme="majorHAnsi"/>
          <w:sz w:val="22"/>
          <w:szCs w:val="22"/>
        </w:rPr>
        <w:t>1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, а также </w:t>
      </w:r>
      <w:r w:rsidRPr="00217920">
        <w:rPr>
          <w:rFonts w:asciiTheme="majorHAnsi" w:hAnsiTheme="majorHAnsi" w:cstheme="majorHAnsi"/>
          <w:sz w:val="22"/>
          <w:szCs w:val="22"/>
        </w:rPr>
        <w:t xml:space="preserve">в течение </w:t>
      </w:r>
      <w:r w:rsidR="00173055" w:rsidRPr="00217920">
        <w:rPr>
          <w:rFonts w:asciiTheme="majorHAnsi" w:hAnsiTheme="majorHAnsi" w:cstheme="majorHAnsi"/>
          <w:sz w:val="22"/>
          <w:szCs w:val="22"/>
        </w:rPr>
        <w:t xml:space="preserve">всего срока действия </w:t>
      </w:r>
      <w:r w:rsidR="00AD7302" w:rsidRPr="00217920">
        <w:rPr>
          <w:rFonts w:asciiTheme="majorHAnsi" w:hAnsiTheme="majorHAnsi" w:cstheme="majorHAnsi"/>
          <w:sz w:val="22"/>
          <w:szCs w:val="22"/>
        </w:rPr>
        <w:t>оплаченных лицензий</w:t>
      </w:r>
      <w:r w:rsidR="00173055" w:rsidRPr="00217920">
        <w:rPr>
          <w:rFonts w:asciiTheme="majorHAnsi" w:hAnsiTheme="majorHAnsi" w:cstheme="majorHAnsi"/>
          <w:sz w:val="22"/>
          <w:szCs w:val="22"/>
        </w:rPr>
        <w:t xml:space="preserve"> на 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8B2635" w:rsidRPr="0021792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9FF622" w14:textId="3C435310" w:rsidR="00482619" w:rsidRPr="00217920" w:rsidRDefault="00012E51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4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 оставляет за собой право прекратить действие настоящ</w:t>
      </w:r>
      <w:r w:rsidR="001E1034" w:rsidRPr="00217920">
        <w:rPr>
          <w:rFonts w:asciiTheme="majorHAnsi" w:hAnsiTheme="majorHAnsi" w:cstheme="majorHAnsi"/>
          <w:sz w:val="22"/>
          <w:szCs w:val="22"/>
        </w:rPr>
        <w:t>его Договора (включая действие Д</w:t>
      </w:r>
      <w:r w:rsidR="00544F8C" w:rsidRPr="00217920">
        <w:rPr>
          <w:rFonts w:asciiTheme="majorHAnsi" w:hAnsiTheme="majorHAnsi" w:cstheme="majorHAnsi"/>
          <w:sz w:val="22"/>
          <w:szCs w:val="22"/>
        </w:rPr>
        <w:t>ополнительных соглашений к нему) в следующих случаях:</w:t>
      </w:r>
    </w:p>
    <w:p w14:paraId="7BB22986" w14:textId="09DBDDBD" w:rsidR="00544F8C" w:rsidRPr="00217920" w:rsidRDefault="009F442A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</w:t>
      </w:r>
      <w:r w:rsidR="00544F8C" w:rsidRPr="00217920">
        <w:rPr>
          <w:rFonts w:asciiTheme="majorHAnsi" w:hAnsiTheme="majorHAnsi" w:cstheme="majorHAnsi"/>
          <w:sz w:val="22"/>
          <w:szCs w:val="22"/>
        </w:rPr>
        <w:t>ри несоблюдении условий и</w:t>
      </w:r>
      <w:r w:rsidR="00012E51" w:rsidRPr="00217920">
        <w:rPr>
          <w:rFonts w:asciiTheme="majorHAnsi" w:hAnsiTheme="majorHAnsi" w:cstheme="majorHAnsi"/>
          <w:sz w:val="22"/>
          <w:szCs w:val="22"/>
        </w:rPr>
        <w:t xml:space="preserve"> положений настоящего Договора Сублицензиатом. В данном случае Сублицензиар обязан направить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ицензиату уведомление с описанием нарушения и требованием прекратить его. Если в течение 10 (десяти)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рабочих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дней нарушение не будет прекращено, Договор </w:t>
      </w:r>
      <w:r w:rsidR="00A51D7D" w:rsidRPr="00217920">
        <w:rPr>
          <w:rFonts w:asciiTheme="majorHAnsi" w:hAnsiTheme="majorHAnsi" w:cstheme="majorHAnsi"/>
          <w:sz w:val="22"/>
          <w:szCs w:val="22"/>
        </w:rPr>
        <w:t>считается расторгнутым по вине Сублицензиата</w:t>
      </w:r>
      <w:r w:rsidR="00544F8C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CEFFC34" w14:textId="53235BE7" w:rsidR="00544F8C" w:rsidRPr="00217920" w:rsidRDefault="009F442A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</w:t>
      </w:r>
      <w:r w:rsidR="00544F8C" w:rsidRPr="00217920">
        <w:rPr>
          <w:rFonts w:asciiTheme="majorHAnsi" w:hAnsiTheme="majorHAnsi" w:cstheme="majorHAnsi"/>
          <w:sz w:val="22"/>
          <w:szCs w:val="22"/>
        </w:rPr>
        <w:t>арушение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сроков оплаты, указанных в пункте 4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.2 настоящего Договора, более чем на </w:t>
      </w:r>
      <w:r w:rsidR="00AD7302" w:rsidRPr="00217920">
        <w:rPr>
          <w:rFonts w:asciiTheme="majorHAnsi" w:hAnsiTheme="majorHAnsi" w:cstheme="majorHAnsi"/>
          <w:sz w:val="22"/>
          <w:szCs w:val="22"/>
        </w:rPr>
        <w:t>10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AD7302" w:rsidRPr="00217920">
        <w:rPr>
          <w:rFonts w:asciiTheme="majorHAnsi" w:hAnsiTheme="majorHAnsi" w:cstheme="majorHAnsi"/>
          <w:sz w:val="22"/>
          <w:szCs w:val="22"/>
        </w:rPr>
        <w:t>десять</w:t>
      </w:r>
      <w:r w:rsidR="00544F8C" w:rsidRPr="00217920">
        <w:rPr>
          <w:rFonts w:asciiTheme="majorHAnsi" w:hAnsiTheme="majorHAnsi" w:cstheme="majorHAnsi"/>
          <w:sz w:val="22"/>
          <w:szCs w:val="22"/>
        </w:rPr>
        <w:t>) рабочих дней.</w:t>
      </w:r>
    </w:p>
    <w:p w14:paraId="1DAB40EB" w14:textId="26953B24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4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 указанных </w:t>
      </w:r>
      <w:r w:rsidR="00657A95" w:rsidRPr="00217920">
        <w:rPr>
          <w:rFonts w:asciiTheme="majorHAnsi" w:hAnsiTheme="majorHAnsi" w:cstheme="majorHAnsi"/>
          <w:sz w:val="22"/>
          <w:szCs w:val="22"/>
        </w:rPr>
        <w:t>в п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ункте </w:t>
      </w:r>
      <w:r w:rsidR="00657A95" w:rsidRPr="00217920">
        <w:rPr>
          <w:rFonts w:asciiTheme="majorHAnsi" w:hAnsiTheme="majorHAnsi" w:cstheme="majorHAnsi"/>
          <w:sz w:val="22"/>
          <w:szCs w:val="22"/>
        </w:rPr>
        <w:t xml:space="preserve">9.2 </w:t>
      </w:r>
      <w:r w:rsidR="00A51D7D" w:rsidRPr="00217920">
        <w:rPr>
          <w:rFonts w:asciiTheme="majorHAnsi" w:hAnsiTheme="majorHAnsi" w:cstheme="majorHAnsi"/>
          <w:sz w:val="22"/>
          <w:szCs w:val="22"/>
        </w:rPr>
        <w:t>случаях Субл</w:t>
      </w:r>
      <w:r w:rsidRPr="00217920">
        <w:rPr>
          <w:rFonts w:asciiTheme="majorHAnsi" w:hAnsiTheme="majorHAnsi" w:cstheme="majorHAnsi"/>
          <w:sz w:val="22"/>
          <w:szCs w:val="22"/>
        </w:rPr>
        <w:t>иценз</w:t>
      </w:r>
      <w:r w:rsidR="00A51D7D" w:rsidRPr="00217920">
        <w:rPr>
          <w:rFonts w:asciiTheme="majorHAnsi" w:hAnsiTheme="majorHAnsi" w:cstheme="majorHAnsi"/>
          <w:sz w:val="22"/>
          <w:szCs w:val="22"/>
        </w:rPr>
        <w:t>иар обязан письменно уведомить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ицензиата о раст</w:t>
      </w:r>
      <w:r w:rsidR="00A51D7D" w:rsidRPr="00217920">
        <w:rPr>
          <w:rFonts w:asciiTheme="majorHAnsi" w:hAnsiTheme="majorHAnsi" w:cstheme="majorHAnsi"/>
          <w:sz w:val="22"/>
          <w:szCs w:val="22"/>
        </w:rPr>
        <w:t>оржении настоящего Договора, а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 должен прекрат</w:t>
      </w:r>
      <w:r w:rsidR="000451A2" w:rsidRPr="00217920">
        <w:rPr>
          <w:rFonts w:asciiTheme="majorHAnsi" w:hAnsiTheme="majorHAnsi" w:cstheme="majorHAnsi"/>
          <w:sz w:val="22"/>
          <w:szCs w:val="22"/>
        </w:rPr>
        <w:t xml:space="preserve">ить использование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lastRenderedPageBreak/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и уничтожить все имеющиеся у него копии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включая информацию на внутренних </w:t>
      </w:r>
      <w:r w:rsidR="00F41B81" w:rsidRPr="00217920">
        <w:rPr>
          <w:rFonts w:asciiTheme="majorHAnsi" w:hAnsiTheme="majorHAnsi" w:cstheme="majorHAnsi"/>
          <w:sz w:val="22"/>
          <w:szCs w:val="22"/>
        </w:rPr>
        <w:t xml:space="preserve">носителях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и любую техническую информацию</w:t>
      </w:r>
    </w:p>
    <w:p w14:paraId="7FB57D00" w14:textId="77777777" w:rsidR="00806C63" w:rsidRDefault="00806C63" w:rsidP="00806C63">
      <w:pPr>
        <w:pStyle w:val="ConsNormal"/>
        <w:widowControl/>
        <w:ind w:right="76" w:firstLine="0"/>
        <w:rPr>
          <w:rFonts w:asciiTheme="majorHAnsi" w:hAnsiTheme="majorHAnsi" w:cstheme="majorHAnsi"/>
          <w:sz w:val="22"/>
          <w:szCs w:val="22"/>
        </w:rPr>
      </w:pPr>
    </w:p>
    <w:p w14:paraId="4D625CF1" w14:textId="35D1E3A6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Заключительные положения</w:t>
      </w:r>
    </w:p>
    <w:p w14:paraId="51945C45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Во всем, что не урегулировано настоящим Договором, Стороны руководствуются действующим законодательством Российской Федерации. </w:t>
      </w:r>
    </w:p>
    <w:p w14:paraId="43A4B149" w14:textId="4E4405A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Любые изменения и дополнения к настоящему Договору являются его неотъемлемой частью и действительны при условии, если они совершены в письмен</w:t>
      </w:r>
      <w:r w:rsidR="00A07280" w:rsidRPr="00217920">
        <w:rPr>
          <w:rFonts w:asciiTheme="majorHAnsi" w:hAnsiTheme="majorHAnsi" w:cstheme="majorHAnsi"/>
          <w:sz w:val="22"/>
          <w:szCs w:val="22"/>
        </w:rPr>
        <w:t>ной форме и подписаны Сторонами.</w:t>
      </w:r>
    </w:p>
    <w:p w14:paraId="20321EC7" w14:textId="77777777" w:rsidR="00544F8C" w:rsidRPr="00217920" w:rsidRDefault="00544F8C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Неотъемлемой частью настоящего Договора являются: </w:t>
      </w:r>
    </w:p>
    <w:p w14:paraId="3DD3894A" w14:textId="47A8D2C2" w:rsidR="00544F8C" w:rsidRPr="00217920" w:rsidRDefault="00B07CE5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Спецификации на каждую поставку</w:t>
      </w:r>
      <w:r w:rsidR="00544F8C" w:rsidRPr="00217920">
        <w:rPr>
          <w:rFonts w:asciiTheme="majorHAnsi" w:hAnsiTheme="majorHAnsi" w:cstheme="majorHAnsi"/>
          <w:sz w:val="22"/>
          <w:szCs w:val="22"/>
        </w:rPr>
        <w:t>;</w:t>
      </w:r>
    </w:p>
    <w:p w14:paraId="7746C348" w14:textId="72CA1416" w:rsidR="00544F8C" w:rsidRPr="00217920" w:rsidRDefault="00544F8C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Приложени</w:t>
      </w:r>
      <w:r w:rsidR="005619D0" w:rsidRPr="00217920">
        <w:rPr>
          <w:rFonts w:asciiTheme="majorHAnsi" w:hAnsiTheme="majorHAnsi" w:cstheme="majorHAnsi"/>
          <w:sz w:val="22"/>
          <w:szCs w:val="22"/>
        </w:rPr>
        <w:t>е №</w:t>
      </w:r>
      <w:r w:rsidR="00B07CE5" w:rsidRPr="00217920">
        <w:rPr>
          <w:rFonts w:asciiTheme="majorHAnsi" w:hAnsiTheme="majorHAnsi" w:cstheme="majorHAnsi"/>
          <w:sz w:val="22"/>
          <w:szCs w:val="22"/>
        </w:rPr>
        <w:t xml:space="preserve">1 </w:t>
      </w:r>
      <w:r w:rsidR="006D2E83" w:rsidRPr="00217920">
        <w:rPr>
          <w:rFonts w:asciiTheme="majorHAnsi" w:hAnsiTheme="majorHAnsi" w:cstheme="majorHAnsi"/>
          <w:sz w:val="22"/>
          <w:szCs w:val="22"/>
        </w:rPr>
        <w:t>– Акт приема</w:t>
      </w:r>
      <w:r w:rsidRPr="00217920">
        <w:rPr>
          <w:rFonts w:asciiTheme="majorHAnsi" w:hAnsiTheme="majorHAnsi" w:cstheme="majorHAnsi"/>
          <w:sz w:val="22"/>
          <w:szCs w:val="22"/>
        </w:rPr>
        <w:t>-передачи</w:t>
      </w:r>
      <w:r w:rsidR="006D3B7E" w:rsidRPr="00217920">
        <w:rPr>
          <w:rFonts w:asciiTheme="majorHAnsi" w:hAnsiTheme="majorHAnsi" w:cstheme="majorHAnsi"/>
          <w:sz w:val="22"/>
          <w:szCs w:val="22"/>
        </w:rPr>
        <w:t xml:space="preserve"> прав</w:t>
      </w:r>
      <w:r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0BE9478" w14:textId="77777777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Недействительность какого-либо положения настоящего Договора не влечет за собой недействительность иных его положений или всего Договора в целом.</w:t>
      </w:r>
    </w:p>
    <w:p w14:paraId="5A52AE69" w14:textId="2370BD8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Любые разногласия, споры или претензии, которые могут возникнуть между Сторонами из Договора или в отношении Договора, либо в связи с ним или с действиями, предпринятыми согласно Договору, включая без ограничений любой спор относительно состава, действия, законной силы или нарушения данного Договора, должны быть урегулирова</w:t>
      </w:r>
      <w:r w:rsidR="00721699" w:rsidRPr="00217920">
        <w:rPr>
          <w:rFonts w:asciiTheme="majorHAnsi" w:hAnsiTheme="majorHAnsi" w:cstheme="majorHAnsi"/>
          <w:sz w:val="22"/>
          <w:szCs w:val="22"/>
        </w:rPr>
        <w:t xml:space="preserve">ны Сторонами путем переговоров. </w:t>
      </w:r>
      <w:r w:rsidRPr="00217920">
        <w:rPr>
          <w:rFonts w:asciiTheme="majorHAnsi" w:hAnsiTheme="majorHAnsi" w:cstheme="majorHAnsi"/>
          <w:sz w:val="22"/>
          <w:szCs w:val="22"/>
        </w:rPr>
        <w:t xml:space="preserve">Стороны обязуются в случае возникновения подобных разногласий, споров или претензий, которые не могут быть урегулированы в процессе таких переговоров, обратиться в Арбитражный суд г. Москвы. </w:t>
      </w:r>
    </w:p>
    <w:p w14:paraId="30F9E4DC" w14:textId="5870F987" w:rsidR="00544F8C" w:rsidRPr="00217920" w:rsidRDefault="00A51D7D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При изменении реквизитов у одной из Сторон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настоящего Договора (</w:t>
      </w:r>
      <w:r w:rsidRPr="00217920">
        <w:rPr>
          <w:rFonts w:asciiTheme="majorHAnsi" w:hAnsiTheme="majorHAnsi" w:cstheme="majorHAnsi"/>
          <w:sz w:val="22"/>
          <w:szCs w:val="22"/>
        </w:rPr>
        <w:t>наименования, юридического адреса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>банковских реквизитов) она обязана уведомить об этом другую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Сторону в течение 10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A07280" w:rsidRPr="00217920">
        <w:rPr>
          <w:rFonts w:asciiTheme="majorHAnsi" w:hAnsiTheme="majorHAnsi" w:cstheme="majorHAnsi"/>
          <w:sz w:val="22"/>
          <w:szCs w:val="22"/>
        </w:rPr>
        <w:t>десяти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) рабочих дней с момента такого изменения. </w:t>
      </w:r>
    </w:p>
    <w:p w14:paraId="7DCDA947" w14:textId="4EE7185C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Все уведомления и сообщения должны направляться в письменной форме по указанным в </w:t>
      </w:r>
      <w:r w:rsidR="0079018F" w:rsidRPr="00217920">
        <w:rPr>
          <w:rFonts w:asciiTheme="majorHAnsi" w:hAnsiTheme="majorHAnsi" w:cstheme="majorHAnsi"/>
          <w:sz w:val="22"/>
          <w:szCs w:val="22"/>
        </w:rPr>
        <w:t>параграфе 11</w:t>
      </w:r>
      <w:r w:rsidRPr="00217920">
        <w:rPr>
          <w:rFonts w:asciiTheme="majorHAnsi" w:hAnsiTheme="majorHAnsi" w:cstheme="majorHAnsi"/>
          <w:sz w:val="22"/>
          <w:szCs w:val="22"/>
        </w:rPr>
        <w:t xml:space="preserve"> почтовым адресам.</w:t>
      </w:r>
    </w:p>
    <w:p w14:paraId="55E4156F" w14:textId="230EF08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Настоящий Договор составлен</w:t>
      </w:r>
      <w:r w:rsidR="008F6D39" w:rsidRPr="00217920">
        <w:rPr>
          <w:rFonts w:asciiTheme="majorHAnsi" w:hAnsiTheme="majorHAnsi" w:cstheme="majorHAnsi"/>
          <w:sz w:val="22"/>
          <w:szCs w:val="22"/>
        </w:rPr>
        <w:t xml:space="preserve"> на четырех (4</w:t>
      </w:r>
      <w:r w:rsidR="009B4D81" w:rsidRPr="00217920">
        <w:rPr>
          <w:rFonts w:asciiTheme="majorHAnsi" w:hAnsiTheme="majorHAnsi" w:cstheme="majorHAnsi"/>
          <w:sz w:val="22"/>
          <w:szCs w:val="22"/>
        </w:rPr>
        <w:t>) страницах</w:t>
      </w:r>
      <w:r w:rsidRPr="00217920">
        <w:rPr>
          <w:rFonts w:asciiTheme="majorHAnsi" w:hAnsiTheme="majorHAnsi" w:cstheme="majorHAnsi"/>
          <w:sz w:val="22"/>
          <w:szCs w:val="22"/>
        </w:rPr>
        <w:t xml:space="preserve"> в двух (2) экземплярах, имеющих равную юридическую силу, по одному для каждой из Сторон.</w:t>
      </w:r>
    </w:p>
    <w:p w14:paraId="06728ACA" w14:textId="77777777" w:rsidR="00B07CE5" w:rsidRPr="00217920" w:rsidRDefault="00B07CE5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A171AEB" w14:textId="25A8C16B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Адреса и банковские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5"/>
      </w:tblGrid>
      <w:tr w:rsidR="0079018F" w:rsidRPr="00217920" w14:paraId="02DB6166" w14:textId="77777777" w:rsidTr="00374A45">
        <w:tc>
          <w:tcPr>
            <w:tcW w:w="4820" w:type="dxa"/>
          </w:tcPr>
          <w:p w14:paraId="264C01A0" w14:textId="718338E8" w:rsidR="0079018F" w:rsidRPr="00806C63" w:rsidRDefault="00A51D7D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79018F"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ицензиар</w:t>
            </w:r>
            <w:r w:rsid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6C936915" w14:textId="77777777" w:rsidR="00E37C7F" w:rsidRPr="00217920" w:rsidRDefault="00E37C7F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8668350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ООО «АЗУР ПОС»</w:t>
            </w:r>
          </w:p>
          <w:p w14:paraId="0FC88116" w14:textId="2C1F0532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Юридический и почтовый адрес: </w:t>
            </w:r>
            <w:r w:rsidR="00374A45"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115280, Москва г., Ленинская Слобода ул., дом № 19, стр. 4, этаж 3, офис 306/307</w:t>
            </w:r>
          </w:p>
          <w:p w14:paraId="1A0CE78F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ИНН 7725375070 КПП 772501001 </w:t>
            </w:r>
          </w:p>
          <w:p w14:paraId="7C1C261F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ОГРН 1177746505221</w:t>
            </w:r>
          </w:p>
          <w:p w14:paraId="5EEF76E9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Банковские реквизиты:</w:t>
            </w:r>
          </w:p>
          <w:p w14:paraId="23B1A808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БАНК: АО «АЛЬФА-БАНК»</w:t>
            </w:r>
          </w:p>
          <w:p w14:paraId="7187F725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Р/с: 40702810002370002443</w:t>
            </w:r>
          </w:p>
          <w:p w14:paraId="08214825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К/с: 30101810200000000593</w:t>
            </w:r>
          </w:p>
          <w:p w14:paraId="7FD97719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БИК: 044525593</w:t>
            </w:r>
          </w:p>
          <w:p w14:paraId="54BAFB1C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244032EC" w14:textId="77777777" w:rsidR="00A51D7D" w:rsidRPr="008B0A26" w:rsidRDefault="00A51D7D" w:rsidP="00A51D7D">
            <w:pPr>
              <w:widowControl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14:paraId="4DEE41BA" w14:textId="77777777" w:rsidR="00A51D7D" w:rsidRPr="008B0A26" w:rsidRDefault="00A51D7D" w:rsidP="00A51D7D">
            <w:pPr>
              <w:widowControl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20382A78" w14:textId="0852D0A3" w:rsidR="00D62AE1" w:rsidRPr="008B0A26" w:rsidRDefault="00A51D7D" w:rsidP="00A51D7D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________________</w:t>
            </w:r>
            <w:r w:rsidR="00CC4C29"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Шунькин</w:t>
            </w:r>
            <w:proofErr w:type="spellEnd"/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И.А.</w:t>
            </w:r>
            <w:r w:rsidR="00E37C7F"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/</w:t>
            </w:r>
          </w:p>
          <w:p w14:paraId="075EEB76" w14:textId="77777777" w:rsidR="00DC75B6" w:rsidRPr="008B0A26" w:rsidRDefault="00DC75B6" w:rsidP="00A51D7D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13DF8673" w14:textId="143B86BA" w:rsidR="00D62AE1" w:rsidRPr="00217920" w:rsidRDefault="00D62AE1" w:rsidP="00A51D7D">
            <w:pPr>
              <w:ind w:right="-12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385" w:type="dxa"/>
          </w:tcPr>
          <w:p w14:paraId="0B6EDFFC" w14:textId="522B1FA1" w:rsidR="0079018F" w:rsidRPr="00806C63" w:rsidRDefault="00A51D7D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79018F"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ицензиат</w:t>
            </w:r>
            <w:r w:rsid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59C227E6" w14:textId="77777777" w:rsidR="00E37C7F" w:rsidRPr="00217920" w:rsidRDefault="00E37C7F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A29089" w14:textId="42E2F57B" w:rsidR="0079018F" w:rsidRPr="00217920" w:rsidRDefault="0079018F" w:rsidP="00AE286A">
            <w:pPr>
              <w:pStyle w:val="af7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ООО «</w:t>
            </w:r>
            <w:r w:rsidR="00A51D7D"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_________</w:t>
            </w: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»</w:t>
            </w:r>
          </w:p>
          <w:p w14:paraId="591C84C6" w14:textId="0DD04399" w:rsidR="0079018F" w:rsidRPr="00217920" w:rsidRDefault="0079018F" w:rsidP="00AE286A">
            <w:pPr>
              <w:pStyle w:val="af7"/>
              <w:jc w:val="both"/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>Юридический</w:t>
            </w:r>
            <w:r w:rsidR="008F6D39"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 xml:space="preserve"> и почтовый</w:t>
            </w:r>
            <w:r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 xml:space="preserve"> адрес: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_________</w:t>
            </w:r>
          </w:p>
          <w:p w14:paraId="1233862D" w14:textId="62646B60" w:rsidR="008F6D39" w:rsidRPr="00217920" w:rsidRDefault="00A07280" w:rsidP="008F6D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ИНН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AC26CB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КПП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  <w:r w:rsidR="008F6D39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B34CA58" w14:textId="64EEA293" w:rsidR="0079018F" w:rsidRPr="00217920" w:rsidRDefault="00A07280" w:rsidP="008F6D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ОГРН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</w:t>
            </w:r>
          </w:p>
          <w:p w14:paraId="7BA2E058" w14:textId="77777777" w:rsidR="0079018F" w:rsidRPr="00217920" w:rsidRDefault="0079018F" w:rsidP="00AE286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Банковские реквизиты:</w:t>
            </w:r>
          </w:p>
          <w:p w14:paraId="6DC84D39" w14:textId="04439291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БАНК: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</w:t>
            </w:r>
          </w:p>
          <w:p w14:paraId="384785B5" w14:textId="5AF326D9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Р/с: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________________________</w:t>
            </w:r>
          </w:p>
          <w:p w14:paraId="2AE1504A" w14:textId="33987E11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К/с: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_______________________</w:t>
            </w:r>
          </w:p>
          <w:p w14:paraId="46D1FF86" w14:textId="53D6BFBC" w:rsidR="0079018F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БИК: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</w:t>
            </w:r>
          </w:p>
          <w:p w14:paraId="259576E9" w14:textId="44526C8F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1B8750" w14:textId="77777777" w:rsidR="00374A45" w:rsidRPr="00217920" w:rsidRDefault="00374A45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95F9B3" w14:textId="77777777" w:rsidR="00A51D7D" w:rsidRPr="00217920" w:rsidRDefault="00A51D7D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A668B9" w14:textId="77777777" w:rsidR="0079018F" w:rsidRPr="008B0A26" w:rsidRDefault="0079018F" w:rsidP="00AE286A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Генеральный директор</w:t>
            </w:r>
          </w:p>
          <w:p w14:paraId="2497A6D3" w14:textId="77777777" w:rsidR="0079018F" w:rsidRPr="008B0A26" w:rsidRDefault="0079018F" w:rsidP="00AE286A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87AA076" w14:textId="3F10D09A" w:rsidR="0079018F" w:rsidRPr="008B0A26" w:rsidRDefault="00061631" w:rsidP="00A51D7D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</w:t>
            </w:r>
            <w:r w:rsidR="00CC4C29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/</w:t>
            </w:r>
            <w:r w:rsidR="00A51D7D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_________</w:t>
            </w:r>
            <w:r w:rsidR="00374A45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9018F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/ </w:t>
            </w:r>
          </w:p>
          <w:p w14:paraId="236ABD8A" w14:textId="77777777" w:rsidR="00D62AE1" w:rsidRPr="008B0A26" w:rsidRDefault="00D62AE1" w:rsidP="00D62AE1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0135AA85" w14:textId="50F61579" w:rsidR="00D62AE1" w:rsidRPr="00217920" w:rsidRDefault="00D62AE1" w:rsidP="00D62AE1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14:paraId="2B873447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F0AA92A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CC4C89C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F9AB3D9" w14:textId="3D9D3982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53B3F922" w14:textId="031F7373" w:rsidR="00D62AE1" w:rsidRDefault="00D62AE1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689CC28A" w14:textId="60E01814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0088FFC" w14:textId="33886C6C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3B435B7" w14:textId="037D7617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72485EE" w14:textId="4F32E81B" w:rsidR="00D62AE1" w:rsidRPr="00217920" w:rsidRDefault="00D62AE1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6867FC7D" w14:textId="4302F140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lastRenderedPageBreak/>
        <w:t>Приложение №1</w:t>
      </w:r>
    </w:p>
    <w:p w14:paraId="784E3D6B" w14:textId="3C53CC7E" w:rsidR="00A07280" w:rsidRPr="00217920" w:rsidRDefault="00E92EBC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 </w:t>
      </w:r>
      <w:proofErr w:type="spellStart"/>
      <w:r w:rsidRPr="00217920">
        <w:rPr>
          <w:rFonts w:asciiTheme="majorHAnsi" w:hAnsiTheme="majorHAnsi" w:cstheme="majorHAnsi"/>
          <w:sz w:val="22"/>
          <w:szCs w:val="22"/>
        </w:rPr>
        <w:t>Сублицензио</w:t>
      </w:r>
      <w:r w:rsidR="00A07280" w:rsidRPr="00217920">
        <w:rPr>
          <w:rFonts w:asciiTheme="majorHAnsi" w:hAnsiTheme="majorHAnsi" w:cstheme="majorHAnsi"/>
          <w:sz w:val="22"/>
          <w:szCs w:val="22"/>
        </w:rPr>
        <w:t>н</w:t>
      </w:r>
      <w:r w:rsidR="00813A60" w:rsidRPr="00217920">
        <w:rPr>
          <w:rFonts w:asciiTheme="majorHAnsi" w:hAnsiTheme="majorHAnsi" w:cstheme="majorHAnsi"/>
          <w:sz w:val="22"/>
          <w:szCs w:val="22"/>
        </w:rPr>
        <w:t>н</w:t>
      </w:r>
      <w:r w:rsidR="00A07280" w:rsidRPr="00217920">
        <w:rPr>
          <w:rFonts w:asciiTheme="majorHAnsi" w:hAnsiTheme="majorHAnsi" w:cstheme="majorHAnsi"/>
          <w:sz w:val="22"/>
          <w:szCs w:val="22"/>
        </w:rPr>
        <w:t>ому</w:t>
      </w:r>
      <w:proofErr w:type="spellEnd"/>
      <w:r w:rsidR="00A07280" w:rsidRPr="00217920">
        <w:rPr>
          <w:rFonts w:asciiTheme="majorHAnsi" w:hAnsiTheme="majorHAnsi" w:cstheme="majorHAnsi"/>
          <w:sz w:val="22"/>
          <w:szCs w:val="22"/>
        </w:rPr>
        <w:t xml:space="preserve"> договору № </w:t>
      </w:r>
      <w:r w:rsidRPr="00217920">
        <w:rPr>
          <w:rFonts w:asciiTheme="majorHAnsi" w:hAnsiTheme="majorHAnsi" w:cstheme="majorHAnsi"/>
          <w:sz w:val="22"/>
          <w:szCs w:val="22"/>
        </w:rPr>
        <w:t>_________</w:t>
      </w:r>
    </w:p>
    <w:p w14:paraId="6C97354B" w14:textId="1F20A64A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 от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 «_»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D62AE1" w:rsidRPr="00217920">
        <w:rPr>
          <w:rFonts w:asciiTheme="majorHAnsi" w:hAnsiTheme="majorHAnsi" w:cstheme="majorHAnsi"/>
          <w:sz w:val="22"/>
          <w:szCs w:val="22"/>
        </w:rPr>
        <w:t>января</w:t>
      </w:r>
      <w:r w:rsidRPr="00217920">
        <w:rPr>
          <w:rFonts w:asciiTheme="majorHAnsi" w:hAnsiTheme="majorHAnsi" w:cstheme="majorHAnsi"/>
          <w:sz w:val="22"/>
          <w:szCs w:val="22"/>
        </w:rPr>
        <w:t xml:space="preserve"> 202</w:t>
      </w:r>
      <w:r w:rsidR="00D62AE1" w:rsidRPr="00217920">
        <w:rPr>
          <w:rFonts w:asciiTheme="majorHAnsi" w:hAnsiTheme="majorHAnsi" w:cstheme="majorHAnsi"/>
          <w:sz w:val="22"/>
          <w:szCs w:val="22"/>
        </w:rPr>
        <w:t>1</w:t>
      </w:r>
      <w:r w:rsidRPr="00217920">
        <w:rPr>
          <w:rFonts w:asciiTheme="majorHAnsi" w:hAnsiTheme="majorHAnsi" w:cstheme="majorHAnsi"/>
          <w:sz w:val="22"/>
          <w:szCs w:val="22"/>
        </w:rPr>
        <w:t xml:space="preserve"> года</w:t>
      </w:r>
    </w:p>
    <w:p w14:paraId="7FE46F29" w14:textId="77777777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</w:p>
    <w:p w14:paraId="79896DE7" w14:textId="77777777" w:rsidR="00A07280" w:rsidRPr="00217920" w:rsidRDefault="00A07280" w:rsidP="00A07280">
      <w:pPr>
        <w:pStyle w:val="3"/>
        <w:tabs>
          <w:tab w:val="left" w:pos="432"/>
          <w:tab w:val="left" w:pos="792"/>
        </w:tabs>
        <w:spacing w:after="0"/>
        <w:ind w:left="0"/>
        <w:jc w:val="right"/>
        <w:rPr>
          <w:rFonts w:asciiTheme="majorHAnsi" w:hAnsiTheme="majorHAnsi" w:cstheme="majorHAnsi"/>
          <w:sz w:val="22"/>
          <w:szCs w:val="22"/>
        </w:rPr>
      </w:pPr>
    </w:p>
    <w:p w14:paraId="284A3A6B" w14:textId="77777777" w:rsidR="00A07280" w:rsidRPr="00217920" w:rsidRDefault="00A07280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06C63">
        <w:rPr>
          <w:rFonts w:asciiTheme="majorHAnsi" w:hAnsiTheme="majorHAnsi" w:cstheme="majorHAnsi"/>
          <w:b/>
          <w:sz w:val="22"/>
          <w:szCs w:val="22"/>
          <w:highlight w:val="lightGray"/>
        </w:rPr>
        <w:t>ОБРАЗЕЦ</w:t>
      </w:r>
    </w:p>
    <w:p w14:paraId="42AFEC51" w14:textId="77777777" w:rsidR="00A07280" w:rsidRPr="00217920" w:rsidRDefault="00A07280" w:rsidP="00A07280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209CA45" w14:textId="77777777" w:rsidR="00A07280" w:rsidRPr="00217920" w:rsidRDefault="00A07280" w:rsidP="00A07280">
      <w:pPr>
        <w:pStyle w:val="aa"/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 xml:space="preserve">АКТ </w:t>
      </w:r>
    </w:p>
    <w:p w14:paraId="7CA1BA04" w14:textId="77777777" w:rsidR="00A07280" w:rsidRPr="00217920" w:rsidRDefault="00A07280" w:rsidP="00A07280">
      <w:pPr>
        <w:pStyle w:val="aa"/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приема-передачи прав</w:t>
      </w:r>
    </w:p>
    <w:p w14:paraId="636A1C85" w14:textId="7E8EB000" w:rsidR="00A07280" w:rsidRPr="00217920" w:rsidRDefault="00334911" w:rsidP="00A07280">
      <w:pPr>
        <w:pStyle w:val="aa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3C5111" wp14:editId="6122340A">
            <wp:simplePos x="0" y="0"/>
            <wp:positionH relativeFrom="column">
              <wp:posOffset>-2540</wp:posOffset>
            </wp:positionH>
            <wp:positionV relativeFrom="paragraph">
              <wp:posOffset>-1537335</wp:posOffset>
            </wp:positionV>
            <wp:extent cx="6480175" cy="9164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5145"/>
      </w:tblGrid>
      <w:tr w:rsidR="00A07280" w:rsidRPr="00217920" w14:paraId="68E276D0" w14:textId="77777777" w:rsidTr="004F1E23">
        <w:trPr>
          <w:trHeight w:val="34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8D4F7E6" w14:textId="77777777" w:rsidR="00A07280" w:rsidRPr="00217920" w:rsidRDefault="00A07280" w:rsidP="004F1E23">
            <w:pPr>
              <w:pStyle w:val="ConsNormal"/>
              <w:widowControl/>
              <w:ind w:right="76" w:firstLine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г. Москва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372DBD" w14:textId="0F76C567" w:rsidR="00A07280" w:rsidRPr="00217920" w:rsidRDefault="00A07280" w:rsidP="009B4D81">
            <w:pPr>
              <w:pStyle w:val="ConsNormal"/>
              <w:widowControl/>
              <w:ind w:right="76" w:firstLine="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___</w:t>
            </w:r>
            <w:r w:rsidR="009B4D81"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_________ 20___ года</w:t>
            </w:r>
          </w:p>
        </w:tc>
      </w:tr>
    </w:tbl>
    <w:p w14:paraId="52F4EA85" w14:textId="2FD3A87D" w:rsidR="00A07280" w:rsidRPr="00217920" w:rsidRDefault="00A07280" w:rsidP="00A07280">
      <w:pPr>
        <w:pStyle w:val="aa"/>
        <w:spacing w:after="0"/>
        <w:rPr>
          <w:rFonts w:asciiTheme="majorHAnsi" w:hAnsiTheme="majorHAnsi" w:cstheme="majorHAnsi"/>
          <w:sz w:val="22"/>
          <w:szCs w:val="22"/>
        </w:rPr>
      </w:pPr>
    </w:p>
    <w:p w14:paraId="18D5CBCE" w14:textId="088322A1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ab/>
        <w:t>Общество с ограниченной ответственностью «</w:t>
      </w:r>
      <w:r w:rsidR="00813A60" w:rsidRPr="00217920">
        <w:rPr>
          <w:rFonts w:asciiTheme="majorHAnsi" w:hAnsiTheme="majorHAnsi" w:cstheme="majorHAnsi"/>
          <w:b/>
          <w:iCs/>
          <w:sz w:val="22"/>
          <w:szCs w:val="22"/>
        </w:rPr>
        <w:t>АЗУР ПОС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» </w:t>
      </w:r>
      <w:r w:rsidRPr="00217920">
        <w:rPr>
          <w:rFonts w:asciiTheme="majorHAnsi" w:hAnsiTheme="majorHAnsi" w:cstheme="majorHAnsi"/>
          <w:sz w:val="22"/>
          <w:szCs w:val="22"/>
        </w:rPr>
        <w:t>(Российская Федерация),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именуемое в дальнейшем «Субл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ицензиар», в лице Генерального директора </w:t>
      </w:r>
      <w:r w:rsidR="00813A60" w:rsidRPr="00217920">
        <w:rPr>
          <w:rFonts w:asciiTheme="majorHAnsi" w:hAnsiTheme="majorHAnsi" w:cstheme="majorHAnsi"/>
          <w:sz w:val="22"/>
          <w:szCs w:val="22"/>
        </w:rPr>
        <w:t>Шунькина Игоря Александровича</w:t>
      </w:r>
      <w:r w:rsidRPr="00217920">
        <w:rPr>
          <w:rFonts w:asciiTheme="majorHAnsi" w:hAnsiTheme="majorHAnsi" w:cstheme="majorHAnsi"/>
          <w:sz w:val="22"/>
          <w:szCs w:val="22"/>
        </w:rPr>
        <w:t>, действующего на основании Устава, и</w:t>
      </w:r>
    </w:p>
    <w:p w14:paraId="5CF86F5B" w14:textId="5AF55D74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  <w:t>Общество с ограниченной ответственностью «</w:t>
      </w:r>
      <w:r w:rsidR="00813A60" w:rsidRPr="00217920">
        <w:rPr>
          <w:rFonts w:asciiTheme="majorHAnsi" w:hAnsiTheme="majorHAnsi" w:cstheme="majorHAnsi"/>
          <w:b/>
          <w:iCs/>
          <w:sz w:val="22"/>
          <w:szCs w:val="22"/>
        </w:rPr>
        <w:t>__________</w:t>
      </w:r>
      <w:r w:rsidRPr="00217920">
        <w:rPr>
          <w:rFonts w:asciiTheme="majorHAnsi" w:hAnsiTheme="majorHAnsi" w:cstheme="majorHAnsi"/>
          <w:b/>
          <w:iCs/>
          <w:sz w:val="22"/>
          <w:szCs w:val="22"/>
        </w:rPr>
        <w:t>»</w:t>
      </w:r>
      <w:r w:rsidRPr="00217920">
        <w:rPr>
          <w:rFonts w:asciiTheme="majorHAnsi" w:hAnsiTheme="majorHAnsi" w:cstheme="majorHAnsi"/>
          <w:iCs/>
          <w:sz w:val="22"/>
          <w:szCs w:val="22"/>
        </w:rPr>
        <w:t xml:space="preserve"> (Р</w:t>
      </w:r>
      <w:r w:rsidR="00AD6E3F" w:rsidRPr="00217920">
        <w:rPr>
          <w:rFonts w:asciiTheme="majorHAnsi" w:hAnsiTheme="majorHAnsi" w:cstheme="majorHAnsi"/>
          <w:iCs/>
          <w:sz w:val="22"/>
          <w:szCs w:val="22"/>
        </w:rPr>
        <w:t>оссийская Федерация</w:t>
      </w:r>
      <w:r w:rsidR="00813A60" w:rsidRPr="00217920">
        <w:rPr>
          <w:rFonts w:asciiTheme="majorHAnsi" w:hAnsiTheme="majorHAnsi" w:cstheme="majorHAnsi"/>
          <w:iCs/>
          <w:sz w:val="22"/>
          <w:szCs w:val="22"/>
        </w:rPr>
        <w:t>), именуемое в дальнейшем «Субл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ицензиат», в лице Генерального директора</w:t>
      </w:r>
      <w:r w:rsidR="008F6D39" w:rsidRPr="00217920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iCs/>
          <w:sz w:val="22"/>
          <w:szCs w:val="22"/>
        </w:rPr>
        <w:t>_______________________</w:t>
      </w:r>
      <w:r w:rsidR="00481DB7" w:rsidRPr="00217920">
        <w:rPr>
          <w:rFonts w:asciiTheme="majorHAnsi" w:hAnsiTheme="majorHAnsi" w:cstheme="majorHAnsi"/>
          <w:sz w:val="22"/>
          <w:szCs w:val="22"/>
        </w:rPr>
        <w:t>, действующего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</w:t>
      </w:r>
      <w:r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основании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</w:t>
      </w:r>
      <w:r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 xml:space="preserve">с другой стороны, </w:t>
      </w:r>
    </w:p>
    <w:p w14:paraId="41D4E7E0" w14:textId="29AC2F80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  <w:t>совместно в дальнейшем именуемые «Стороны», составили настоящий Акт приема-передачи о нижеследующем:</w:t>
      </w:r>
    </w:p>
    <w:p w14:paraId="1FD052D8" w14:textId="326EA6FE" w:rsidR="00A07280" w:rsidRPr="00217920" w:rsidRDefault="0078338E" w:rsidP="0078338E">
      <w:pPr>
        <w:pStyle w:val="ConsNormal"/>
        <w:widowControl/>
        <w:tabs>
          <w:tab w:val="left" w:pos="4275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1606F37A" w14:textId="175BE942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 соответствии со Спецификацией №__</w:t>
      </w:r>
      <w:r w:rsidR="00B77DDD" w:rsidRPr="00217920">
        <w:rPr>
          <w:rFonts w:asciiTheme="majorHAnsi" w:hAnsiTheme="majorHAnsi" w:cstheme="majorHAnsi"/>
          <w:sz w:val="22"/>
          <w:szCs w:val="22"/>
        </w:rPr>
        <w:t>_ от ____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 ___________ 20___ года к </w:t>
      </w:r>
      <w:proofErr w:type="spellStart"/>
      <w:r w:rsidR="00813A60" w:rsidRPr="00217920">
        <w:rPr>
          <w:rFonts w:asciiTheme="majorHAnsi" w:hAnsiTheme="majorHAnsi" w:cstheme="majorHAnsi"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Pr="00217920">
        <w:rPr>
          <w:rFonts w:asciiTheme="majorHAnsi" w:hAnsiTheme="majorHAnsi" w:cstheme="majorHAnsi"/>
          <w:sz w:val="22"/>
          <w:szCs w:val="22"/>
        </w:rPr>
        <w:t xml:space="preserve"> договору №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_________</w:t>
      </w:r>
      <w:r w:rsidR="00F62FF5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от «_»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 202</w:t>
      </w:r>
      <w:r w:rsidR="00D62AE1" w:rsidRPr="00217920">
        <w:rPr>
          <w:rFonts w:asciiTheme="majorHAnsi" w:hAnsiTheme="majorHAnsi" w:cstheme="majorHAnsi"/>
          <w:sz w:val="22"/>
          <w:szCs w:val="22"/>
        </w:rPr>
        <w:t>1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 года Сублицензиар передал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ицензиату:</w:t>
      </w:r>
    </w:p>
    <w:p w14:paraId="23B73BFB" w14:textId="36373541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87"/>
        <w:gridCol w:w="1458"/>
        <w:gridCol w:w="1499"/>
        <w:gridCol w:w="2233"/>
        <w:gridCol w:w="2271"/>
      </w:tblGrid>
      <w:tr w:rsidR="00A07280" w:rsidRPr="00217920" w14:paraId="3903244A" w14:textId="77777777" w:rsidTr="004F1E23">
        <w:trPr>
          <w:trHeight w:val="270"/>
          <w:tblHeader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4C98D" w14:textId="77777777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eastAsia="Tahoma" w:hAnsiTheme="majorHAnsi" w:cstheme="majorHAnsi"/>
                <w:sz w:val="22"/>
                <w:szCs w:val="22"/>
              </w:rPr>
              <w:t xml:space="preserve">№ 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п/п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4F6FF" w14:textId="77777777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F46722" w14:textId="3CFA100E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Вид Ключа активации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255CAB" w14:textId="6CC5839C" w:rsidR="00A07280" w:rsidRPr="00217920" w:rsidRDefault="00B77DDD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Количество</w:t>
            </w:r>
            <w:r w:rsidR="00A07280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шт.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0FFF5" w14:textId="77777777" w:rsidR="00A07280" w:rsidRPr="00217920" w:rsidRDefault="00A07280" w:rsidP="00AD6E3F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Стоим</w:t>
            </w:r>
            <w:r w:rsidR="00B77DDD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ость права использования 1 лицензии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7960D360" w14:textId="27A16CFA" w:rsidR="00BC7129" w:rsidRPr="00217920" w:rsidRDefault="00023108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A001D" w14:textId="28F7D92C" w:rsidR="00A07280" w:rsidRPr="00217920" w:rsidRDefault="00A07280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Общая стоимость права использования,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023108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</w:tr>
      <w:tr w:rsidR="00A07280" w:rsidRPr="00217920" w14:paraId="743BF1CF" w14:textId="77777777" w:rsidTr="004F1E23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3F6DC" w14:textId="77777777" w:rsidR="00A07280" w:rsidRPr="00217920" w:rsidRDefault="00A07280" w:rsidP="004F1E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236CD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515C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6E5B4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76F577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D696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280" w:rsidRPr="00217920" w14:paraId="7372C0C0" w14:textId="77777777" w:rsidTr="004F1E23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890AE" w14:textId="77777777" w:rsidR="00A07280" w:rsidRPr="00217920" w:rsidRDefault="00A07280" w:rsidP="004F1E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eastAsia="Tahoma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32E10" w14:textId="3B2832E6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B0743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25AF2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D7EC4D" w14:textId="77777777" w:rsidR="00A07280" w:rsidRPr="00217920" w:rsidRDefault="00A07280" w:rsidP="004F1E23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1F82" w14:textId="77777777" w:rsidR="00A07280" w:rsidRPr="00217920" w:rsidRDefault="00A07280" w:rsidP="004F1E23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596FC7" w14:textId="78B3F1FC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50371108" w14:textId="064BE15D" w:rsidR="00813A60" w:rsidRPr="00217920" w:rsidRDefault="00A07280" w:rsidP="00BC7129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 соответствии с пунктом 2 Спецификации №</w:t>
      </w:r>
      <w:r w:rsidR="00B77DDD" w:rsidRPr="00217920">
        <w:rPr>
          <w:rFonts w:asciiTheme="majorHAnsi" w:hAnsiTheme="majorHAnsi" w:cstheme="majorHAnsi"/>
          <w:sz w:val="22"/>
          <w:szCs w:val="22"/>
        </w:rPr>
        <w:t>___ от ____</w:t>
      </w:r>
      <w:r w:rsidRPr="00217920">
        <w:rPr>
          <w:rFonts w:asciiTheme="majorHAnsi" w:hAnsiTheme="majorHAnsi" w:cstheme="majorHAnsi"/>
          <w:sz w:val="22"/>
          <w:szCs w:val="22"/>
        </w:rPr>
        <w:t xml:space="preserve"> ___________ 20___ года общая стоимость права использования на Программный комплекс и Ключи активации составляет ___________ (___________________________)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рублей</w:t>
      </w:r>
      <w:r w:rsidR="00BC7129" w:rsidRPr="00217920">
        <w:rPr>
          <w:rFonts w:asciiTheme="majorHAnsi" w:hAnsiTheme="majorHAnsi" w:cstheme="majorHAnsi"/>
          <w:sz w:val="22"/>
          <w:szCs w:val="22"/>
        </w:rPr>
        <w:t>,</w:t>
      </w:r>
      <w:r w:rsidR="00023108">
        <w:rPr>
          <w:rFonts w:asciiTheme="majorHAnsi" w:hAnsiTheme="majorHAnsi" w:cstheme="majorHAnsi"/>
          <w:sz w:val="22"/>
          <w:szCs w:val="22"/>
        </w:rPr>
        <w:t xml:space="preserve"> без НДС.</w:t>
      </w:r>
    </w:p>
    <w:p w14:paraId="0182675B" w14:textId="77777777" w:rsidR="00813A60" w:rsidRPr="00217920" w:rsidRDefault="00813A60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65937242" w14:textId="20F59147" w:rsidR="00A07280" w:rsidRPr="00217920" w:rsidRDefault="00A07280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Обязательства по </w:t>
      </w:r>
      <w:r w:rsidR="00B77DDD" w:rsidRPr="00217920">
        <w:rPr>
          <w:rFonts w:asciiTheme="majorHAnsi" w:hAnsiTheme="majorHAnsi" w:cstheme="majorHAnsi"/>
          <w:sz w:val="22"/>
          <w:szCs w:val="22"/>
        </w:rPr>
        <w:t>Спецификации №___ от ____</w:t>
      </w:r>
      <w:r w:rsidRPr="00217920">
        <w:rPr>
          <w:rFonts w:asciiTheme="majorHAnsi" w:hAnsiTheme="majorHAnsi" w:cstheme="majorHAnsi"/>
          <w:sz w:val="22"/>
          <w:szCs w:val="22"/>
        </w:rPr>
        <w:t xml:space="preserve"> ___________ 20___ года выполнены. </w:t>
      </w:r>
    </w:p>
    <w:p w14:paraId="64934556" w14:textId="7C940A39" w:rsidR="00A07280" w:rsidRPr="00217920" w:rsidRDefault="009A1B42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Сублицензиат претензий не имеет</w:t>
      </w:r>
      <w:r w:rsidR="00A07280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41215E4" w14:textId="0B5897A6" w:rsidR="00A07280" w:rsidRDefault="0078338E" w:rsidP="00806C63">
      <w:pPr>
        <w:tabs>
          <w:tab w:val="left" w:pos="4005"/>
          <w:tab w:val="center" w:pos="5064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806C63">
        <w:rPr>
          <w:rFonts w:asciiTheme="majorHAnsi" w:hAnsiTheme="majorHAnsi" w:cstheme="majorHAnsi"/>
          <w:sz w:val="22"/>
          <w:szCs w:val="22"/>
        </w:rPr>
        <w:tab/>
      </w:r>
    </w:p>
    <w:p w14:paraId="60BE6E54" w14:textId="77777777" w:rsidR="00806C63" w:rsidRPr="00217920" w:rsidRDefault="00806C63" w:rsidP="00806C63">
      <w:pPr>
        <w:tabs>
          <w:tab w:val="left" w:pos="4005"/>
          <w:tab w:val="center" w:pos="5064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1FA86A41" w14:textId="2242C448" w:rsidR="00A07280" w:rsidRPr="00806C63" w:rsidRDefault="00A07280" w:rsidP="009B4D81">
      <w:pPr>
        <w:tabs>
          <w:tab w:val="left" w:pos="720"/>
          <w:tab w:val="num" w:pos="900"/>
        </w:tabs>
        <w:ind w:right="74"/>
        <w:jc w:val="center"/>
        <w:rPr>
          <w:rFonts w:asciiTheme="majorHAnsi" w:hAnsiTheme="majorHAnsi" w:cstheme="majorHAnsi"/>
          <w:b/>
          <w:bCs/>
          <w:caps/>
          <w:sz w:val="24"/>
        </w:rPr>
      </w:pPr>
      <w:r w:rsidRPr="00806C63">
        <w:rPr>
          <w:rFonts w:asciiTheme="majorHAnsi" w:hAnsiTheme="majorHAnsi" w:cstheme="majorHAnsi"/>
          <w:b/>
          <w:bCs/>
          <w:caps/>
          <w:sz w:val="24"/>
          <w:highlight w:val="lightGray"/>
        </w:rPr>
        <w:t>Образец согласован:</w:t>
      </w:r>
    </w:p>
    <w:p w14:paraId="1B00F2CB" w14:textId="29C3977A" w:rsidR="00A07280" w:rsidRPr="00217920" w:rsidRDefault="00A07280" w:rsidP="009B4D81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horzAnchor="margin" w:tblpY="36"/>
        <w:tblW w:w="10368" w:type="dxa"/>
        <w:tblLook w:val="0000" w:firstRow="0" w:lastRow="0" w:firstColumn="0" w:lastColumn="0" w:noHBand="0" w:noVBand="0"/>
      </w:tblPr>
      <w:tblGrid>
        <w:gridCol w:w="5184"/>
        <w:gridCol w:w="5184"/>
      </w:tblGrid>
      <w:tr w:rsidR="00A07280" w:rsidRPr="00217920" w14:paraId="75BF2B05" w14:textId="77777777" w:rsidTr="004F1E23">
        <w:trPr>
          <w:trHeight w:val="260"/>
        </w:trPr>
        <w:tc>
          <w:tcPr>
            <w:tcW w:w="5184" w:type="dxa"/>
          </w:tcPr>
          <w:p w14:paraId="6C47C47A" w14:textId="77777777" w:rsidR="00023108" w:rsidRPr="008B0A26" w:rsidRDefault="00023108" w:rsidP="00023108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Сублицензиар:</w:t>
            </w:r>
          </w:p>
          <w:p w14:paraId="52E258F7" w14:textId="77777777" w:rsidR="00023108" w:rsidRDefault="00023108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9F538F" w14:textId="353E7E57" w:rsidR="00A07280" w:rsidRPr="00023108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2E55644D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CF59F2A" w14:textId="3CEA6C8A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</w:t>
            </w:r>
            <w:r w:rsidR="00E37C7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>Шунькин</w:t>
            </w:r>
            <w:proofErr w:type="spellEnd"/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И.А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15E7C2C9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285928" w14:textId="6015BA96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14:paraId="3C09A636" w14:textId="77777777" w:rsidR="00023108" w:rsidRPr="008B0A26" w:rsidRDefault="00023108" w:rsidP="00023108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Сублицензиат:</w:t>
            </w:r>
          </w:p>
          <w:p w14:paraId="28D551DF" w14:textId="77777777" w:rsidR="00023108" w:rsidRDefault="00023108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CAC438" w14:textId="1AB2923C" w:rsidR="00A07280" w:rsidRPr="00023108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24D672C9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FE45B6" w14:textId="643BB37D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>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22C535E7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B1B025" w14:textId="3CA3F2EB" w:rsidR="00A07280" w:rsidRPr="00217920" w:rsidRDefault="00A07280" w:rsidP="003460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</w:tr>
    </w:tbl>
    <w:p w14:paraId="2D513D94" w14:textId="3D363368" w:rsidR="00A674ED" w:rsidRDefault="00A674ED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635EE1A3" w14:textId="4A0327A5" w:rsidR="00DC75B6" w:rsidRDefault="00DC75B6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4CF029D7" w14:textId="4E3736B4" w:rsidR="009A1B42" w:rsidRDefault="009A1B42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373A8636" w14:textId="77777777" w:rsidR="008B0A26" w:rsidRPr="00217920" w:rsidRDefault="008B0A26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311A36FD" w14:textId="77777777" w:rsidR="00023108" w:rsidRDefault="00023108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327B4869" w14:textId="77777777" w:rsidR="00023108" w:rsidRDefault="00023108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2A332D7" w14:textId="77777777" w:rsidR="00023108" w:rsidRDefault="00023108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64F76C85" w14:textId="3E95C494" w:rsidR="00806C63" w:rsidRPr="00217920" w:rsidRDefault="00806C63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06C63">
        <w:rPr>
          <w:rFonts w:asciiTheme="majorHAnsi" w:hAnsiTheme="majorHAnsi" w:cstheme="majorHAnsi"/>
          <w:b/>
          <w:sz w:val="22"/>
          <w:szCs w:val="22"/>
          <w:highlight w:val="lightGray"/>
        </w:rPr>
        <w:lastRenderedPageBreak/>
        <w:t>ОБРАЗЕЦ</w:t>
      </w:r>
    </w:p>
    <w:p w14:paraId="76B52FA5" w14:textId="77777777" w:rsidR="00806C63" w:rsidRDefault="00806C63" w:rsidP="00806C63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4972763D" w14:textId="55D20FCE" w:rsidR="00544F8C" w:rsidRPr="00217920" w:rsidRDefault="0079018F" w:rsidP="00AE286A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С</w:t>
      </w:r>
      <w:r w:rsidR="00CE68A4" w:rsidRPr="00217920">
        <w:rPr>
          <w:rFonts w:asciiTheme="majorHAnsi" w:hAnsiTheme="majorHAnsi" w:cstheme="majorHAnsi"/>
          <w:b/>
          <w:sz w:val="22"/>
          <w:szCs w:val="22"/>
        </w:rPr>
        <w:t>пецификация</w:t>
      </w:r>
      <w:r w:rsidR="00785A4D" w:rsidRPr="00217920">
        <w:rPr>
          <w:rFonts w:asciiTheme="majorHAnsi" w:hAnsiTheme="majorHAnsi" w:cstheme="majorHAnsi"/>
          <w:b/>
          <w:sz w:val="22"/>
          <w:szCs w:val="22"/>
        </w:rPr>
        <w:t xml:space="preserve"> №</w:t>
      </w:r>
      <w:r w:rsidR="00607A8A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06C63">
        <w:rPr>
          <w:rFonts w:asciiTheme="majorHAnsi" w:hAnsiTheme="majorHAnsi" w:cstheme="majorHAnsi"/>
          <w:b/>
          <w:sz w:val="22"/>
          <w:szCs w:val="22"/>
        </w:rPr>
        <w:t>__</w:t>
      </w:r>
      <w:r w:rsidR="00785A4D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E4201" w:rsidRPr="00217920">
        <w:rPr>
          <w:rFonts w:asciiTheme="majorHAnsi" w:hAnsiTheme="majorHAnsi" w:cstheme="majorHAnsi"/>
          <w:b/>
          <w:sz w:val="22"/>
          <w:szCs w:val="22"/>
        </w:rPr>
        <w:t xml:space="preserve">от </w:t>
      </w:r>
      <w:r w:rsidR="00B77DDD" w:rsidRPr="00217920">
        <w:rPr>
          <w:rFonts w:asciiTheme="majorHAnsi" w:hAnsiTheme="majorHAnsi" w:cstheme="majorHAnsi"/>
          <w:b/>
          <w:sz w:val="22"/>
          <w:szCs w:val="22"/>
        </w:rPr>
        <w:t>____ _____________</w:t>
      </w:r>
      <w:r w:rsidR="00A07280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b/>
          <w:sz w:val="22"/>
          <w:szCs w:val="22"/>
        </w:rPr>
        <w:t>20</w:t>
      </w:r>
      <w:r w:rsidR="00791D2F" w:rsidRPr="00217920">
        <w:rPr>
          <w:rFonts w:asciiTheme="majorHAnsi" w:hAnsiTheme="majorHAnsi" w:cstheme="majorHAnsi"/>
          <w:b/>
          <w:sz w:val="22"/>
          <w:szCs w:val="22"/>
        </w:rPr>
        <w:t>2</w:t>
      </w:r>
      <w:r w:rsidR="00D62AE1" w:rsidRPr="00217920">
        <w:rPr>
          <w:rFonts w:asciiTheme="majorHAnsi" w:hAnsiTheme="majorHAnsi" w:cstheme="majorHAnsi"/>
          <w:b/>
          <w:sz w:val="22"/>
          <w:szCs w:val="22"/>
        </w:rPr>
        <w:t>1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 года</w:t>
      </w:r>
    </w:p>
    <w:p w14:paraId="1F3528C7" w14:textId="56E10701" w:rsidR="00544F8C" w:rsidRPr="00217920" w:rsidRDefault="00383EE4" w:rsidP="00676CC9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 </w:t>
      </w:r>
      <w:proofErr w:type="spellStart"/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договору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9B7E52" w:rsidRPr="00217920">
        <w:rPr>
          <w:rFonts w:asciiTheme="majorHAnsi" w:hAnsiTheme="majorHAnsi" w:cstheme="majorHAnsi"/>
          <w:sz w:val="22"/>
          <w:szCs w:val="22"/>
        </w:rPr>
        <w:t xml:space="preserve">№ </w:t>
      </w:r>
      <w:r w:rsidRPr="00217920">
        <w:rPr>
          <w:rFonts w:asciiTheme="majorHAnsi" w:hAnsiTheme="majorHAnsi" w:cstheme="majorHAnsi"/>
          <w:sz w:val="22"/>
          <w:szCs w:val="22"/>
        </w:rPr>
        <w:t>_________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D62B7" w:rsidRPr="00217920">
        <w:rPr>
          <w:rFonts w:asciiTheme="majorHAnsi" w:hAnsiTheme="majorHAnsi" w:cstheme="majorHAnsi"/>
          <w:sz w:val="22"/>
          <w:szCs w:val="22"/>
        </w:rPr>
        <w:t>от</w:t>
      </w:r>
      <w:r w:rsidRPr="00217920">
        <w:rPr>
          <w:rFonts w:asciiTheme="majorHAnsi" w:hAnsiTheme="majorHAnsi" w:cstheme="majorHAnsi"/>
          <w:sz w:val="22"/>
          <w:szCs w:val="22"/>
        </w:rPr>
        <w:t xml:space="preserve"> «_»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>___________</w:t>
      </w:r>
      <w:r w:rsidR="00971A13" w:rsidRPr="00217920">
        <w:rPr>
          <w:rFonts w:asciiTheme="majorHAnsi" w:hAnsiTheme="majorHAnsi" w:cstheme="majorHAnsi"/>
          <w:sz w:val="22"/>
          <w:szCs w:val="22"/>
        </w:rPr>
        <w:t xml:space="preserve"> 20</w:t>
      </w:r>
      <w:r w:rsidR="00785A4D" w:rsidRPr="00217920">
        <w:rPr>
          <w:rFonts w:asciiTheme="majorHAnsi" w:hAnsiTheme="majorHAnsi" w:cstheme="majorHAnsi"/>
          <w:sz w:val="22"/>
          <w:szCs w:val="22"/>
        </w:rPr>
        <w:t>2</w:t>
      </w:r>
      <w:r w:rsidR="00D62AE1" w:rsidRPr="00217920">
        <w:rPr>
          <w:rFonts w:asciiTheme="majorHAnsi" w:hAnsiTheme="majorHAnsi" w:cstheme="majorHAnsi"/>
          <w:sz w:val="22"/>
          <w:szCs w:val="22"/>
        </w:rPr>
        <w:t>1</w:t>
      </w:r>
      <w:r w:rsidR="00297E84" w:rsidRPr="00217920">
        <w:rPr>
          <w:rFonts w:asciiTheme="majorHAnsi" w:hAnsiTheme="majorHAnsi" w:cstheme="majorHAnsi"/>
          <w:sz w:val="22"/>
          <w:szCs w:val="22"/>
        </w:rPr>
        <w:t xml:space="preserve"> г</w:t>
      </w:r>
      <w:r w:rsidR="008D62B7" w:rsidRPr="00217920">
        <w:rPr>
          <w:rFonts w:asciiTheme="majorHAnsi" w:hAnsiTheme="majorHAnsi" w:cstheme="majorHAnsi"/>
          <w:sz w:val="22"/>
          <w:szCs w:val="22"/>
        </w:rPr>
        <w:t>ода</w:t>
      </w:r>
    </w:p>
    <w:p w14:paraId="1B5DBBD2" w14:textId="77777777" w:rsidR="00374A45" w:rsidRPr="00217920" w:rsidRDefault="00374A45" w:rsidP="00AE286A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</w:p>
    <w:p w14:paraId="07532AB3" w14:textId="58908FD3" w:rsidR="0079018F" w:rsidRPr="00217920" w:rsidRDefault="00383EE4" w:rsidP="00AE286A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ицензиар: </w:t>
      </w:r>
      <w:r w:rsidRPr="00217920">
        <w:rPr>
          <w:rFonts w:asciiTheme="majorHAnsi" w:hAnsiTheme="majorHAnsi" w:cstheme="majorHAnsi"/>
          <w:b/>
          <w:sz w:val="22"/>
          <w:szCs w:val="22"/>
        </w:rPr>
        <w:t>ООО «АЗУР ПОС»</w:t>
      </w:r>
    </w:p>
    <w:p w14:paraId="6F06F424" w14:textId="43A5AB6F" w:rsidR="0079018F" w:rsidRPr="00217920" w:rsidRDefault="00383EE4" w:rsidP="00AE286A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ицензиат: </w:t>
      </w:r>
      <w:r w:rsidRPr="00217920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14:paraId="5CB0438D" w14:textId="77777777" w:rsidR="00900328" w:rsidRPr="00217920" w:rsidRDefault="00900328" w:rsidP="00AE286A">
      <w:pPr>
        <w:pStyle w:val="ConsNormal"/>
        <w:widowControl/>
        <w:ind w:right="76" w:firstLine="0"/>
        <w:rPr>
          <w:rFonts w:asciiTheme="majorHAnsi" w:hAnsiTheme="majorHAnsi" w:cstheme="majorHAnsi"/>
          <w:bCs/>
          <w:sz w:val="22"/>
          <w:szCs w:val="22"/>
        </w:rPr>
      </w:pPr>
    </w:p>
    <w:p w14:paraId="711C6A09" w14:textId="418A1030" w:rsidR="00900328" w:rsidRPr="00217920" w:rsidRDefault="00900328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</w:r>
      <w:r w:rsidR="00CE68A4" w:rsidRPr="00217920">
        <w:rPr>
          <w:rFonts w:asciiTheme="majorHAnsi" w:hAnsiTheme="majorHAnsi" w:cstheme="majorHAnsi"/>
          <w:sz w:val="22"/>
          <w:szCs w:val="22"/>
        </w:rPr>
        <w:t>В р</w:t>
      </w:r>
      <w:r w:rsidR="00383EE4" w:rsidRPr="00217920">
        <w:rPr>
          <w:rFonts w:asciiTheme="majorHAnsi" w:hAnsiTheme="majorHAnsi" w:cstheme="majorHAnsi"/>
          <w:sz w:val="22"/>
          <w:szCs w:val="22"/>
        </w:rPr>
        <w:t xml:space="preserve">амках настоящей Спецификации к </w:t>
      </w:r>
      <w:proofErr w:type="spellStart"/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="00CE68A4" w:rsidRPr="00217920">
        <w:rPr>
          <w:rFonts w:asciiTheme="majorHAnsi" w:hAnsiTheme="majorHAnsi" w:cstheme="majorHAnsi"/>
          <w:sz w:val="22"/>
          <w:szCs w:val="22"/>
        </w:rPr>
        <w:t xml:space="preserve"> договору 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№ </w:t>
      </w:r>
      <w:r w:rsidR="00383EE4" w:rsidRPr="00217920">
        <w:rPr>
          <w:rFonts w:asciiTheme="majorHAnsi" w:hAnsiTheme="majorHAnsi" w:cstheme="majorHAnsi"/>
          <w:sz w:val="22"/>
          <w:szCs w:val="22"/>
        </w:rPr>
        <w:t>___________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EA4819" w:rsidRPr="00217920">
        <w:rPr>
          <w:rFonts w:asciiTheme="majorHAnsi" w:hAnsiTheme="majorHAnsi" w:cstheme="majorHAnsi"/>
          <w:sz w:val="22"/>
          <w:szCs w:val="22"/>
        </w:rPr>
        <w:t>от</w:t>
      </w:r>
      <w:r w:rsidR="00C168C4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83EE4" w:rsidRPr="00217920">
        <w:rPr>
          <w:rFonts w:asciiTheme="majorHAnsi" w:hAnsiTheme="majorHAnsi" w:cstheme="majorHAnsi"/>
          <w:sz w:val="22"/>
          <w:szCs w:val="22"/>
        </w:rPr>
        <w:t>«_»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83EE4" w:rsidRPr="00217920">
        <w:rPr>
          <w:rFonts w:asciiTheme="majorHAnsi" w:hAnsiTheme="majorHAnsi" w:cstheme="majorHAnsi"/>
          <w:sz w:val="22"/>
          <w:szCs w:val="22"/>
        </w:rPr>
        <w:t>__________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 20</w:t>
      </w:r>
      <w:r w:rsidR="00C168C4" w:rsidRPr="00217920">
        <w:rPr>
          <w:rFonts w:asciiTheme="majorHAnsi" w:hAnsiTheme="majorHAnsi" w:cstheme="majorHAnsi"/>
          <w:sz w:val="22"/>
          <w:szCs w:val="22"/>
        </w:rPr>
        <w:t>2</w:t>
      </w:r>
      <w:r w:rsidR="00DC75B6">
        <w:rPr>
          <w:rFonts w:asciiTheme="majorHAnsi" w:hAnsiTheme="majorHAnsi" w:cstheme="majorHAnsi"/>
          <w:sz w:val="22"/>
          <w:szCs w:val="22"/>
        </w:rPr>
        <w:t>1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 года </w:t>
      </w:r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 xml:space="preserve">ицензиар обязуется 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предоставить </w:t>
      </w:r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>ицензиату права (неисключитель</w:t>
      </w:r>
      <w:r w:rsidR="00873679" w:rsidRPr="00217920">
        <w:rPr>
          <w:rFonts w:asciiTheme="majorHAnsi" w:hAnsiTheme="majorHAnsi" w:cstheme="majorHAnsi"/>
          <w:sz w:val="22"/>
          <w:szCs w:val="22"/>
        </w:rPr>
        <w:t xml:space="preserve">ные лицензии) на использование </w:t>
      </w:r>
      <w:r w:rsidR="00AD6E3F" w:rsidRPr="00217920">
        <w:rPr>
          <w:rFonts w:asciiTheme="majorHAnsi" w:hAnsiTheme="majorHAnsi" w:cstheme="majorHAnsi"/>
          <w:sz w:val="22"/>
          <w:szCs w:val="22"/>
        </w:rPr>
        <w:t>Программного комплекса</w:t>
      </w:r>
      <w:r w:rsidR="0087367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2E71568A" w14:textId="5A0AC302" w:rsidR="00900328" w:rsidRPr="00217920" w:rsidRDefault="00900328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</w:r>
    </w:p>
    <w:p w14:paraId="4D11C7C5" w14:textId="298C2E95" w:rsidR="00900328" w:rsidRPr="00217920" w:rsidRDefault="00383EE4" w:rsidP="00FF7B31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Сублицензиар передает Субл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ицензиату в соответствие с 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параграфом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2 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настоящего </w:t>
      </w:r>
      <w:r w:rsidR="00900328" w:rsidRPr="00217920">
        <w:rPr>
          <w:rFonts w:asciiTheme="majorHAnsi" w:hAnsiTheme="majorHAnsi" w:cstheme="majorHAnsi"/>
          <w:sz w:val="22"/>
          <w:szCs w:val="22"/>
        </w:rPr>
        <w:t>Договора:</w:t>
      </w:r>
    </w:p>
    <w:p w14:paraId="26986570" w14:textId="77777777" w:rsidR="000A5187" w:rsidRPr="00217920" w:rsidRDefault="000A5187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823"/>
        <w:gridCol w:w="1838"/>
        <w:gridCol w:w="849"/>
        <w:gridCol w:w="1986"/>
        <w:gridCol w:w="2255"/>
      </w:tblGrid>
      <w:tr w:rsidR="00900328" w:rsidRPr="00217920" w14:paraId="0F7577FD" w14:textId="77777777" w:rsidTr="00BC7129">
        <w:trPr>
          <w:trHeight w:val="1210"/>
          <w:tblHeader/>
        </w:trPr>
        <w:tc>
          <w:tcPr>
            <w:tcW w:w="444" w:type="dxa"/>
            <w:shd w:val="clear" w:color="auto" w:fill="auto"/>
            <w:vAlign w:val="center"/>
          </w:tcPr>
          <w:p w14:paraId="3E29B007" w14:textId="77777777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eastAsia="Tahoma" w:hAnsiTheme="majorHAnsi" w:cstheme="majorHAnsi"/>
                <w:sz w:val="22"/>
                <w:szCs w:val="22"/>
              </w:rPr>
              <w:t xml:space="preserve">№ 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п/п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052BFC1" w14:textId="69E8164A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932654" w14:textId="039274E0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Вид </w:t>
            </w:r>
            <w:r w:rsidR="00001213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люча активации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5324ED6" w14:textId="6DBB9F6C" w:rsidR="00900328" w:rsidRPr="00217920" w:rsidRDefault="00B77DDD" w:rsidP="00783148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Кол</w:t>
            </w:r>
            <w:r w:rsidR="00783148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-во</w:t>
            </w:r>
            <w:r w:rsidR="00900328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шт.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E43615F" w14:textId="77777777" w:rsidR="00BC7129" w:rsidRPr="00217920" w:rsidRDefault="00900328" w:rsidP="00AD6E3F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Стоим</w:t>
            </w:r>
            <w:r w:rsidR="00B77DDD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ость права использования 1 лицензии</w:t>
            </w:r>
            <w:r w:rsidR="00EA481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56075E47" w14:textId="39BB30B1" w:rsidR="00900328" w:rsidRPr="00217920" w:rsidRDefault="00BC7129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23108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3B8B144" w14:textId="702C35CB" w:rsidR="00900328" w:rsidRPr="00217920" w:rsidRDefault="00900328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Общая стоимость права использования</w:t>
            </w:r>
            <w:r w:rsidR="00EA481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023108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</w:tr>
      <w:tr w:rsidR="00A07280" w:rsidRPr="00217920" w14:paraId="3A97F250" w14:textId="77777777" w:rsidTr="00BC7129">
        <w:trPr>
          <w:trHeight w:val="270"/>
        </w:trPr>
        <w:tc>
          <w:tcPr>
            <w:tcW w:w="444" w:type="dxa"/>
            <w:shd w:val="clear" w:color="auto" w:fill="auto"/>
            <w:vAlign w:val="center"/>
          </w:tcPr>
          <w:p w14:paraId="7D2421B3" w14:textId="070FC19E" w:rsidR="00A07280" w:rsidRPr="00217920" w:rsidRDefault="00AD6E3F" w:rsidP="00AE28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E2DD5D9" w14:textId="0E5F4576" w:rsidR="00A07280" w:rsidRPr="00217920" w:rsidRDefault="00E37C7F" w:rsidP="0078314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Годовая лицензия на Программный комплекс «</w:t>
            </w:r>
            <w:proofErr w:type="spellStart"/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DroidTMS</w:t>
            </w:r>
            <w:proofErr w:type="spellEnd"/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» (первичная активация)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F71CF8E" w14:textId="3DC9CAC8" w:rsidR="00A07280" w:rsidRPr="00217920" w:rsidRDefault="00AD6E3F" w:rsidP="00AE286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Программный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345FD0" w14:textId="05F1D71A" w:rsidR="00A07280" w:rsidRPr="00217920" w:rsidRDefault="00FF369A" w:rsidP="00AE286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4C97B1" w14:textId="597CA533" w:rsidR="00FF369A" w:rsidRPr="00217920" w:rsidRDefault="00607A8A" w:rsidP="00FF36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2 </w:t>
            </w:r>
            <w:r w:rsidR="004A79F4" w:rsidRPr="00217920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5640EC9" w14:textId="10286B48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</w:tr>
      <w:tr w:rsidR="00FF369A" w:rsidRPr="00217920" w14:paraId="5297BC83" w14:textId="77777777" w:rsidTr="00BC7129">
        <w:trPr>
          <w:trHeight w:val="270"/>
        </w:trPr>
        <w:tc>
          <w:tcPr>
            <w:tcW w:w="444" w:type="dxa"/>
            <w:shd w:val="clear" w:color="auto" w:fill="auto"/>
            <w:vAlign w:val="center"/>
          </w:tcPr>
          <w:p w14:paraId="2888E92C" w14:textId="0747A5A8" w:rsidR="00FF369A" w:rsidRPr="00217920" w:rsidRDefault="00FF369A" w:rsidP="00FF3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76602AB" w14:textId="36B626CE" w:rsidR="00FF369A" w:rsidRPr="00217920" w:rsidRDefault="00FF369A" w:rsidP="00FF369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Годовая лицензия на Программный комплекс «</w:t>
            </w:r>
            <w:proofErr w:type="spellStart"/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DroidTMS</w:t>
            </w:r>
            <w:proofErr w:type="spellEnd"/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» (продление)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F81311E" w14:textId="64A96B78" w:rsidR="00FF369A" w:rsidRPr="00217920" w:rsidRDefault="00FF369A" w:rsidP="00FF369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Программный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45FAF3" w14:textId="6B1E1D4F" w:rsidR="00FF369A" w:rsidRPr="00217920" w:rsidRDefault="00FF369A" w:rsidP="00FF369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B93F2E" w14:textId="616D899E" w:rsidR="00FF369A" w:rsidRPr="00217920" w:rsidRDefault="00607A8A" w:rsidP="00FF36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1 </w:t>
            </w:r>
            <w:r w:rsidR="004A79F4" w:rsidRPr="0021792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00,00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2B987B2" w14:textId="72B3B9E6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</w:tr>
      <w:tr w:rsidR="00FF369A" w:rsidRPr="00217920" w14:paraId="081184DC" w14:textId="77777777" w:rsidTr="00BC7129">
        <w:trPr>
          <w:trHeight w:val="270"/>
        </w:trPr>
        <w:tc>
          <w:tcPr>
            <w:tcW w:w="7940" w:type="dxa"/>
            <w:gridSpan w:val="5"/>
            <w:shd w:val="clear" w:color="auto" w:fill="auto"/>
            <w:vAlign w:val="center"/>
          </w:tcPr>
          <w:p w14:paraId="5C9FDABF" w14:textId="25B05449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ИТОГО ПО СПЕЦИФИКАЦИИ, рублей: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B97C29A" w14:textId="73EFAF27" w:rsidR="00FF369A" w:rsidRPr="00217920" w:rsidRDefault="00925F5D" w:rsidP="00925F5D">
            <w:pPr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0,00</w:t>
            </w:r>
          </w:p>
        </w:tc>
      </w:tr>
    </w:tbl>
    <w:p w14:paraId="2227C961" w14:textId="77777777" w:rsidR="00900328" w:rsidRPr="00217920" w:rsidRDefault="00900328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0FD7BA00" w14:textId="541D6077" w:rsidR="00D11E6A" w:rsidRPr="00217920" w:rsidRDefault="00676CC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Общая стоимость права использования Программного комплекса и Ключей активации составляет __________,00 (___________) рублей, </w:t>
      </w:r>
      <w:r w:rsidR="00023108">
        <w:rPr>
          <w:rFonts w:asciiTheme="majorHAnsi" w:hAnsiTheme="majorHAnsi" w:cstheme="majorHAnsi"/>
          <w:sz w:val="22"/>
          <w:szCs w:val="22"/>
        </w:rPr>
        <w:t>без НДС.</w:t>
      </w:r>
    </w:p>
    <w:p w14:paraId="6B655545" w14:textId="21352BA2" w:rsidR="00900328" w:rsidRPr="00217920" w:rsidRDefault="00900328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29851966" w14:textId="5C9C608C" w:rsidR="00900328" w:rsidRPr="00217920" w:rsidRDefault="00900328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Оплата произв</w:t>
      </w:r>
      <w:r w:rsidR="00783148" w:rsidRPr="00217920">
        <w:rPr>
          <w:rFonts w:asciiTheme="majorHAnsi" w:hAnsiTheme="majorHAnsi" w:cstheme="majorHAnsi"/>
          <w:sz w:val="22"/>
          <w:szCs w:val="22"/>
        </w:rPr>
        <w:t>одится в соответствие с пунктом</w:t>
      </w:r>
      <w:r w:rsidRPr="00217920">
        <w:rPr>
          <w:rFonts w:asciiTheme="majorHAnsi" w:hAnsiTheme="majorHAnsi" w:cstheme="majorHAnsi"/>
          <w:sz w:val="22"/>
          <w:szCs w:val="22"/>
        </w:rPr>
        <w:t xml:space="preserve"> 4.2 </w:t>
      </w:r>
      <w:r w:rsidR="00AD6E3F" w:rsidRPr="00217920">
        <w:rPr>
          <w:rFonts w:asciiTheme="majorHAnsi" w:hAnsiTheme="majorHAnsi" w:cstheme="majorHAnsi"/>
          <w:sz w:val="22"/>
          <w:szCs w:val="22"/>
        </w:rPr>
        <w:t>н</w:t>
      </w:r>
      <w:r w:rsidR="00806C6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30B61E" wp14:editId="24583F50">
            <wp:simplePos x="0" y="0"/>
            <wp:positionH relativeFrom="column">
              <wp:posOffset>-2540</wp:posOffset>
            </wp:positionH>
            <wp:positionV relativeFrom="paragraph">
              <wp:posOffset>-5066030</wp:posOffset>
            </wp:positionV>
            <wp:extent cx="6480175" cy="91643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E3F" w:rsidRPr="00217920">
        <w:rPr>
          <w:rFonts w:asciiTheme="majorHAnsi" w:hAnsiTheme="majorHAnsi" w:cstheme="majorHAnsi"/>
          <w:sz w:val="22"/>
          <w:szCs w:val="22"/>
        </w:rPr>
        <w:t>астоящего Договора.</w:t>
      </w:r>
    </w:p>
    <w:p w14:paraId="496251F8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722C3618" w14:textId="4B887396" w:rsidR="00900328" w:rsidRPr="00217920" w:rsidRDefault="00383EE4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ицензиар передает права использования </w:t>
      </w:r>
      <w:r w:rsidR="000A5187" w:rsidRPr="00217920">
        <w:rPr>
          <w:rFonts w:asciiTheme="majorHAnsi" w:hAnsiTheme="majorHAnsi" w:cstheme="majorHAnsi"/>
          <w:sz w:val="22"/>
          <w:szCs w:val="22"/>
        </w:rPr>
        <w:t xml:space="preserve">на </w:t>
      </w:r>
      <w:r w:rsidR="00900328" w:rsidRPr="00217920">
        <w:rPr>
          <w:rFonts w:asciiTheme="majorHAnsi" w:hAnsiTheme="majorHAnsi" w:cstheme="majorHAnsi"/>
          <w:sz w:val="22"/>
          <w:szCs w:val="22"/>
        </w:rPr>
        <w:t>Программн</w:t>
      </w:r>
      <w:r w:rsidR="000A5187" w:rsidRPr="00217920">
        <w:rPr>
          <w:rFonts w:asciiTheme="majorHAnsi" w:hAnsiTheme="majorHAnsi" w:cstheme="majorHAnsi"/>
          <w:sz w:val="22"/>
          <w:szCs w:val="22"/>
        </w:rPr>
        <w:t>ы</w:t>
      </w:r>
      <w:r w:rsidR="000451A2" w:rsidRPr="00217920">
        <w:rPr>
          <w:rFonts w:asciiTheme="majorHAnsi" w:hAnsiTheme="majorHAnsi" w:cstheme="majorHAnsi"/>
          <w:sz w:val="22"/>
          <w:szCs w:val="22"/>
        </w:rPr>
        <w:t xml:space="preserve">й комплекс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 </w:t>
      </w:r>
      <w:r w:rsidR="00001213" w:rsidRPr="00217920">
        <w:rPr>
          <w:rFonts w:asciiTheme="majorHAnsi" w:hAnsiTheme="majorHAnsi" w:cstheme="majorHAnsi"/>
          <w:sz w:val="22"/>
          <w:szCs w:val="22"/>
        </w:rPr>
        <w:t>К</w:t>
      </w:r>
      <w:r w:rsidR="00900328" w:rsidRPr="00217920">
        <w:rPr>
          <w:rFonts w:asciiTheme="majorHAnsi" w:hAnsiTheme="majorHAnsi" w:cstheme="majorHAnsi"/>
          <w:sz w:val="22"/>
          <w:szCs w:val="22"/>
        </w:rPr>
        <w:t>люч</w:t>
      </w:r>
      <w:r w:rsidR="000A5187" w:rsidRPr="00217920">
        <w:rPr>
          <w:rFonts w:asciiTheme="majorHAnsi" w:hAnsiTheme="majorHAnsi" w:cstheme="majorHAnsi"/>
          <w:sz w:val="22"/>
          <w:szCs w:val="22"/>
        </w:rPr>
        <w:t>и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активации в момент подписания соответствующего Акта приема-передачи.</w:t>
      </w:r>
    </w:p>
    <w:p w14:paraId="466C721B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252420F8" w14:textId="1450E7DF" w:rsidR="00900328" w:rsidRPr="00217920" w:rsidRDefault="00EA481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Спецификация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вступает в силу с </w:t>
      </w:r>
      <w:r w:rsidR="00783148" w:rsidRPr="00217920">
        <w:rPr>
          <w:rFonts w:asciiTheme="majorHAnsi" w:hAnsiTheme="majorHAnsi" w:cstheme="majorHAnsi"/>
          <w:sz w:val="22"/>
          <w:szCs w:val="22"/>
        </w:rPr>
        <w:t>момента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подписания и действует в течение всего срока действия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настоящего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Договора. </w:t>
      </w:r>
    </w:p>
    <w:p w14:paraId="5BEF80F7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0E32663F" w14:textId="518AC8BD" w:rsidR="00EA4819" w:rsidRPr="00217920" w:rsidRDefault="00EA481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Спецификация </w:t>
      </w:r>
      <w:r w:rsidR="00900328" w:rsidRPr="00217920">
        <w:rPr>
          <w:rFonts w:asciiTheme="majorHAnsi" w:hAnsiTheme="majorHAnsi" w:cstheme="majorHAnsi"/>
          <w:sz w:val="22"/>
          <w:szCs w:val="22"/>
        </w:rPr>
        <w:t>составлен</w:t>
      </w:r>
      <w:r w:rsidRPr="00217920">
        <w:rPr>
          <w:rFonts w:asciiTheme="majorHAnsi" w:hAnsiTheme="majorHAnsi" w:cstheme="majorHAnsi"/>
          <w:sz w:val="22"/>
          <w:szCs w:val="22"/>
        </w:rPr>
        <w:t>а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в двух экземплярах, имеющих одинаковую юридическую силу, по одному для каждой из Сторон.</w:t>
      </w:r>
    </w:p>
    <w:p w14:paraId="4B1186E9" w14:textId="77777777" w:rsidR="00806C63" w:rsidRDefault="00806C63" w:rsidP="00AC26CB">
      <w:pPr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99DE80" w14:textId="7056C006" w:rsidR="00AC26CB" w:rsidRPr="00806C63" w:rsidRDefault="00AC26CB" w:rsidP="00AC26CB">
      <w:pPr>
        <w:ind w:right="76"/>
        <w:jc w:val="center"/>
        <w:rPr>
          <w:rFonts w:asciiTheme="majorHAnsi" w:hAnsiTheme="majorHAnsi" w:cstheme="majorHAnsi"/>
          <w:b/>
          <w:sz w:val="24"/>
        </w:rPr>
      </w:pPr>
      <w:r w:rsidRPr="00806C63">
        <w:rPr>
          <w:rFonts w:asciiTheme="majorHAnsi" w:hAnsiTheme="majorHAnsi" w:cstheme="majorHAnsi"/>
          <w:b/>
          <w:sz w:val="24"/>
          <w:highlight w:val="lightGray"/>
        </w:rPr>
        <w:t>ОБРАЗЕЦ СОГЛАСОВАН:</w:t>
      </w:r>
    </w:p>
    <w:p w14:paraId="2502D9EA" w14:textId="77777777" w:rsidR="00AC26CB" w:rsidRPr="00217920" w:rsidRDefault="00AC26CB" w:rsidP="00AC26CB">
      <w:pPr>
        <w:ind w:right="76"/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pPr w:leftFromText="180" w:rightFromText="180" w:vertAnchor="text" w:horzAnchor="margin" w:tblpY="36"/>
        <w:tblW w:w="10368" w:type="dxa"/>
        <w:tblLook w:val="0000" w:firstRow="0" w:lastRow="0" w:firstColumn="0" w:lastColumn="0" w:noHBand="0" w:noVBand="0"/>
      </w:tblPr>
      <w:tblGrid>
        <w:gridCol w:w="5184"/>
        <w:gridCol w:w="5184"/>
      </w:tblGrid>
      <w:tr w:rsidR="000745D1" w:rsidRPr="00217920" w14:paraId="72A408BF" w14:textId="77777777" w:rsidTr="000745D1">
        <w:trPr>
          <w:trHeight w:val="260"/>
        </w:trPr>
        <w:tc>
          <w:tcPr>
            <w:tcW w:w="5184" w:type="dxa"/>
          </w:tcPr>
          <w:p w14:paraId="434A5AFB" w14:textId="77777777" w:rsidR="00023108" w:rsidRPr="008B0A26" w:rsidRDefault="00023108" w:rsidP="00023108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Сублицензиар:</w:t>
            </w:r>
          </w:p>
          <w:p w14:paraId="5886AC5F" w14:textId="77777777" w:rsidR="00023108" w:rsidRDefault="00023108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788823" w14:textId="418F8DB5" w:rsidR="000745D1" w:rsidRPr="00023108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0C0B923E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F5FABD" w14:textId="335F33CD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383EE4" w:rsidRPr="00217920">
              <w:rPr>
                <w:rFonts w:asciiTheme="majorHAnsi" w:hAnsiTheme="majorHAnsi" w:cstheme="majorHAnsi"/>
                <w:sz w:val="22"/>
                <w:szCs w:val="22"/>
              </w:rPr>
              <w:t>Шунькин И.А</w:t>
            </w:r>
            <w:r w:rsidR="00791D2F" w:rsidRPr="0021792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21A0F091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399E3A" w14:textId="4A4FF7C2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14:paraId="5DAF5C41" w14:textId="77777777" w:rsidR="00023108" w:rsidRPr="008B0A26" w:rsidRDefault="00023108" w:rsidP="00023108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Сублицензиат:</w:t>
            </w:r>
          </w:p>
          <w:p w14:paraId="775DDF0A" w14:textId="77777777" w:rsidR="00023108" w:rsidRDefault="00023108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4D1A91" w14:textId="67428B00" w:rsidR="000745D1" w:rsidRPr="00023108" w:rsidRDefault="00EA4819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</w:t>
            </w:r>
            <w:r w:rsidR="00544880" w:rsidRPr="00217920">
              <w:rPr>
                <w:rFonts w:asciiTheme="majorHAnsi" w:hAnsiTheme="majorHAnsi" w:cstheme="majorHAnsi"/>
                <w:sz w:val="22"/>
                <w:szCs w:val="22"/>
              </w:rPr>
              <w:t>иректор</w:t>
            </w:r>
          </w:p>
          <w:p w14:paraId="1B00F4E9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4AEA36" w14:textId="0634D1BF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383EE4" w:rsidRPr="00217920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C6BE5"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42FD5C9C" w14:textId="77777777" w:rsidR="00EA4819" w:rsidRPr="00217920" w:rsidRDefault="00EA4819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07DC88" w14:textId="78E09AE0" w:rsidR="000745D1" w:rsidRPr="00217920" w:rsidRDefault="000745D1" w:rsidP="003460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</w:tr>
    </w:tbl>
    <w:p w14:paraId="4E4FADAF" w14:textId="5BA27590" w:rsidR="0084621A" w:rsidRPr="00217920" w:rsidRDefault="0084621A" w:rsidP="00AC26CB">
      <w:pPr>
        <w:tabs>
          <w:tab w:val="left" w:pos="720"/>
        </w:tabs>
        <w:ind w:right="76"/>
        <w:rPr>
          <w:rFonts w:asciiTheme="majorHAnsi" w:hAnsiTheme="majorHAnsi" w:cstheme="majorHAnsi"/>
          <w:sz w:val="24"/>
        </w:rPr>
      </w:pPr>
    </w:p>
    <w:sectPr w:rsidR="0084621A" w:rsidRPr="00217920" w:rsidSect="00023108">
      <w:footerReference w:type="even" r:id="rId10"/>
      <w:footerReference w:type="default" r:id="rId11"/>
      <w:pgSz w:w="11906" w:h="16838"/>
      <w:pgMar w:top="964" w:right="737" w:bottom="737" w:left="96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4094" w14:textId="77777777" w:rsidR="00272B7C" w:rsidRDefault="00272B7C" w:rsidP="00D65B8E">
      <w:pPr>
        <w:pStyle w:val="a3"/>
      </w:pPr>
      <w:r>
        <w:separator/>
      </w:r>
    </w:p>
  </w:endnote>
  <w:endnote w:type="continuationSeparator" w:id="0">
    <w:p w14:paraId="3B677063" w14:textId="77777777" w:rsidR="00272B7C" w:rsidRDefault="00272B7C" w:rsidP="00D65B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7D24" w14:textId="77777777" w:rsidR="00EA4819" w:rsidRDefault="00EA4819" w:rsidP="00AE3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818E4B" w14:textId="77777777" w:rsidR="00EA4819" w:rsidRDefault="00EA48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028660"/>
      <w:docPartObj>
        <w:docPartGallery w:val="Page Numbers (Bottom of Page)"/>
        <w:docPartUnique/>
      </w:docPartObj>
    </w:sdtPr>
    <w:sdtContent>
      <w:p w14:paraId="093F0971" w14:textId="5FC8E40E" w:rsidR="00023108" w:rsidRDefault="00023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83CF6" w14:textId="77777777" w:rsidR="00EA4819" w:rsidRPr="00D65B8E" w:rsidRDefault="00EA4819" w:rsidP="0082066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38E" w14:textId="77777777" w:rsidR="00272B7C" w:rsidRDefault="00272B7C" w:rsidP="00544F8C">
      <w:pPr>
        <w:pStyle w:val="a3"/>
      </w:pPr>
      <w:r>
        <w:separator/>
      </w:r>
    </w:p>
  </w:footnote>
  <w:footnote w:type="continuationSeparator" w:id="0">
    <w:p w14:paraId="5840B538" w14:textId="77777777" w:rsidR="00272B7C" w:rsidRDefault="00272B7C" w:rsidP="00D65B8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370C4D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z w:val="16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A40F7B"/>
    <w:multiLevelType w:val="multilevel"/>
    <w:tmpl w:val="37369F6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24312D"/>
    <w:multiLevelType w:val="hybridMultilevel"/>
    <w:tmpl w:val="97D4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50233"/>
    <w:multiLevelType w:val="multilevel"/>
    <w:tmpl w:val="B8B4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77E26A4"/>
    <w:multiLevelType w:val="multilevel"/>
    <w:tmpl w:val="1916C09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9521BC"/>
    <w:multiLevelType w:val="multilevel"/>
    <w:tmpl w:val="544074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440"/>
      </w:pPr>
      <w:rPr>
        <w:rFonts w:hint="default"/>
      </w:rPr>
    </w:lvl>
  </w:abstractNum>
  <w:abstractNum w:abstractNumId="6" w15:restartNumberingAfterBreak="0">
    <w:nsid w:val="7F9662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8C"/>
    <w:rsid w:val="00001213"/>
    <w:rsid w:val="00012E51"/>
    <w:rsid w:val="000145B6"/>
    <w:rsid w:val="00023108"/>
    <w:rsid w:val="000326BD"/>
    <w:rsid w:val="00037903"/>
    <w:rsid w:val="000451A2"/>
    <w:rsid w:val="00045BEC"/>
    <w:rsid w:val="000507E3"/>
    <w:rsid w:val="000508B1"/>
    <w:rsid w:val="00061631"/>
    <w:rsid w:val="000625BE"/>
    <w:rsid w:val="00066CE5"/>
    <w:rsid w:val="000745D1"/>
    <w:rsid w:val="000838F6"/>
    <w:rsid w:val="00084E05"/>
    <w:rsid w:val="000937E4"/>
    <w:rsid w:val="000A5187"/>
    <w:rsid w:val="000A61E6"/>
    <w:rsid w:val="000B0973"/>
    <w:rsid w:val="000B3D40"/>
    <w:rsid w:val="000C188B"/>
    <w:rsid w:val="000D2680"/>
    <w:rsid w:val="000E03ED"/>
    <w:rsid w:val="00102271"/>
    <w:rsid w:val="00164CB2"/>
    <w:rsid w:val="00165B39"/>
    <w:rsid w:val="00170FC7"/>
    <w:rsid w:val="00173055"/>
    <w:rsid w:val="0017460A"/>
    <w:rsid w:val="00175EA5"/>
    <w:rsid w:val="001857C9"/>
    <w:rsid w:val="0018692F"/>
    <w:rsid w:val="001912FF"/>
    <w:rsid w:val="001A2C78"/>
    <w:rsid w:val="001A523D"/>
    <w:rsid w:val="001A7200"/>
    <w:rsid w:val="001B5A40"/>
    <w:rsid w:val="001E0255"/>
    <w:rsid w:val="001E1034"/>
    <w:rsid w:val="002138B3"/>
    <w:rsid w:val="00217920"/>
    <w:rsid w:val="00221DEB"/>
    <w:rsid w:val="0022537E"/>
    <w:rsid w:val="0024357D"/>
    <w:rsid w:val="002442D4"/>
    <w:rsid w:val="00245C0D"/>
    <w:rsid w:val="00272B7C"/>
    <w:rsid w:val="002742AA"/>
    <w:rsid w:val="00283D38"/>
    <w:rsid w:val="00284589"/>
    <w:rsid w:val="002936D8"/>
    <w:rsid w:val="00297E84"/>
    <w:rsid w:val="002A0D0A"/>
    <w:rsid w:val="002A2F12"/>
    <w:rsid w:val="002A3F28"/>
    <w:rsid w:val="002B23F9"/>
    <w:rsid w:val="002B4925"/>
    <w:rsid w:val="002D7B54"/>
    <w:rsid w:val="002D7FB6"/>
    <w:rsid w:val="002E64FA"/>
    <w:rsid w:val="002F2595"/>
    <w:rsid w:val="002F5951"/>
    <w:rsid w:val="00305AB8"/>
    <w:rsid w:val="0032729F"/>
    <w:rsid w:val="0032772A"/>
    <w:rsid w:val="003277EF"/>
    <w:rsid w:val="00334911"/>
    <w:rsid w:val="003363D5"/>
    <w:rsid w:val="003460A4"/>
    <w:rsid w:val="00347271"/>
    <w:rsid w:val="00363D2E"/>
    <w:rsid w:val="00372F6B"/>
    <w:rsid w:val="00374A45"/>
    <w:rsid w:val="00383EE4"/>
    <w:rsid w:val="00384C02"/>
    <w:rsid w:val="00385286"/>
    <w:rsid w:val="00386187"/>
    <w:rsid w:val="00395CFA"/>
    <w:rsid w:val="003A09D7"/>
    <w:rsid w:val="003B16C1"/>
    <w:rsid w:val="003C1E22"/>
    <w:rsid w:val="003C61A2"/>
    <w:rsid w:val="003E6E63"/>
    <w:rsid w:val="003F0C1F"/>
    <w:rsid w:val="003F1834"/>
    <w:rsid w:val="003F2021"/>
    <w:rsid w:val="004124F3"/>
    <w:rsid w:val="00421B31"/>
    <w:rsid w:val="004246CE"/>
    <w:rsid w:val="00444AD9"/>
    <w:rsid w:val="00460203"/>
    <w:rsid w:val="00481DB7"/>
    <w:rsid w:val="00482619"/>
    <w:rsid w:val="0048573E"/>
    <w:rsid w:val="004952BA"/>
    <w:rsid w:val="004A11F4"/>
    <w:rsid w:val="004A648D"/>
    <w:rsid w:val="004A79F4"/>
    <w:rsid w:val="004B150B"/>
    <w:rsid w:val="004B5BEB"/>
    <w:rsid w:val="004B6BB8"/>
    <w:rsid w:val="004C10AC"/>
    <w:rsid w:val="004C5B6B"/>
    <w:rsid w:val="004C5E6B"/>
    <w:rsid w:val="004D3AD4"/>
    <w:rsid w:val="004E6E14"/>
    <w:rsid w:val="004F1814"/>
    <w:rsid w:val="00513562"/>
    <w:rsid w:val="0051734E"/>
    <w:rsid w:val="005232B9"/>
    <w:rsid w:val="00523636"/>
    <w:rsid w:val="00527191"/>
    <w:rsid w:val="00544880"/>
    <w:rsid w:val="00544F8C"/>
    <w:rsid w:val="0055447B"/>
    <w:rsid w:val="005619D0"/>
    <w:rsid w:val="00574BD6"/>
    <w:rsid w:val="005762A3"/>
    <w:rsid w:val="00576FC5"/>
    <w:rsid w:val="00577280"/>
    <w:rsid w:val="00577B6A"/>
    <w:rsid w:val="005803FF"/>
    <w:rsid w:val="005A67A2"/>
    <w:rsid w:val="005B2A9C"/>
    <w:rsid w:val="005B40F5"/>
    <w:rsid w:val="005C3D87"/>
    <w:rsid w:val="005D2BD6"/>
    <w:rsid w:val="005E2E89"/>
    <w:rsid w:val="005F59D6"/>
    <w:rsid w:val="006021A7"/>
    <w:rsid w:val="00607A8A"/>
    <w:rsid w:val="00623B6C"/>
    <w:rsid w:val="00625C14"/>
    <w:rsid w:val="006566FA"/>
    <w:rsid w:val="00657A95"/>
    <w:rsid w:val="006627BA"/>
    <w:rsid w:val="0067254D"/>
    <w:rsid w:val="00672C5A"/>
    <w:rsid w:val="00676CC9"/>
    <w:rsid w:val="00683C6D"/>
    <w:rsid w:val="0069179E"/>
    <w:rsid w:val="00694266"/>
    <w:rsid w:val="00695939"/>
    <w:rsid w:val="0069761F"/>
    <w:rsid w:val="006A1381"/>
    <w:rsid w:val="006A1B0D"/>
    <w:rsid w:val="006A5A49"/>
    <w:rsid w:val="006C12AA"/>
    <w:rsid w:val="006C4CE3"/>
    <w:rsid w:val="006C5BA8"/>
    <w:rsid w:val="006D2678"/>
    <w:rsid w:val="006D2E83"/>
    <w:rsid w:val="006D3B7E"/>
    <w:rsid w:val="006D77DE"/>
    <w:rsid w:val="006D7951"/>
    <w:rsid w:val="006E2CE8"/>
    <w:rsid w:val="006F1EC9"/>
    <w:rsid w:val="006F7F0A"/>
    <w:rsid w:val="00715557"/>
    <w:rsid w:val="00720486"/>
    <w:rsid w:val="00721699"/>
    <w:rsid w:val="00726127"/>
    <w:rsid w:val="00741BB9"/>
    <w:rsid w:val="00775DCE"/>
    <w:rsid w:val="00777DF7"/>
    <w:rsid w:val="00783148"/>
    <w:rsid w:val="0078338E"/>
    <w:rsid w:val="007840FF"/>
    <w:rsid w:val="00785A4D"/>
    <w:rsid w:val="0079018F"/>
    <w:rsid w:val="00791D2F"/>
    <w:rsid w:val="00793BC5"/>
    <w:rsid w:val="00794998"/>
    <w:rsid w:val="007A630F"/>
    <w:rsid w:val="007B1850"/>
    <w:rsid w:val="007C195E"/>
    <w:rsid w:val="007C62E0"/>
    <w:rsid w:val="007C6A38"/>
    <w:rsid w:val="007D035B"/>
    <w:rsid w:val="007D1113"/>
    <w:rsid w:val="007D45D9"/>
    <w:rsid w:val="007D58E4"/>
    <w:rsid w:val="007E05A1"/>
    <w:rsid w:val="007F1E96"/>
    <w:rsid w:val="00806C63"/>
    <w:rsid w:val="008076A3"/>
    <w:rsid w:val="00811A19"/>
    <w:rsid w:val="00813A60"/>
    <w:rsid w:val="00820661"/>
    <w:rsid w:val="00822407"/>
    <w:rsid w:val="00831CD1"/>
    <w:rsid w:val="00836D79"/>
    <w:rsid w:val="0084621A"/>
    <w:rsid w:val="0084798E"/>
    <w:rsid w:val="00860511"/>
    <w:rsid w:val="00864BF3"/>
    <w:rsid w:val="00864D1E"/>
    <w:rsid w:val="0087152A"/>
    <w:rsid w:val="00873679"/>
    <w:rsid w:val="00883A1F"/>
    <w:rsid w:val="00892903"/>
    <w:rsid w:val="008A2DB2"/>
    <w:rsid w:val="008A55FF"/>
    <w:rsid w:val="008B0A26"/>
    <w:rsid w:val="008B2635"/>
    <w:rsid w:val="008B6988"/>
    <w:rsid w:val="008C316B"/>
    <w:rsid w:val="008C5D10"/>
    <w:rsid w:val="008D048F"/>
    <w:rsid w:val="008D324D"/>
    <w:rsid w:val="008D62B7"/>
    <w:rsid w:val="008F0229"/>
    <w:rsid w:val="008F6D39"/>
    <w:rsid w:val="008F6F30"/>
    <w:rsid w:val="00900328"/>
    <w:rsid w:val="0090503B"/>
    <w:rsid w:val="009102E1"/>
    <w:rsid w:val="0091087A"/>
    <w:rsid w:val="00922713"/>
    <w:rsid w:val="00925F5D"/>
    <w:rsid w:val="009342C3"/>
    <w:rsid w:val="00942886"/>
    <w:rsid w:val="00945FDB"/>
    <w:rsid w:val="009522EF"/>
    <w:rsid w:val="00955D64"/>
    <w:rsid w:val="00967C4A"/>
    <w:rsid w:val="00971364"/>
    <w:rsid w:val="00971A13"/>
    <w:rsid w:val="0098419C"/>
    <w:rsid w:val="0098676A"/>
    <w:rsid w:val="00987037"/>
    <w:rsid w:val="009A1B42"/>
    <w:rsid w:val="009A2AAC"/>
    <w:rsid w:val="009A3574"/>
    <w:rsid w:val="009A39F3"/>
    <w:rsid w:val="009A3C93"/>
    <w:rsid w:val="009B4D81"/>
    <w:rsid w:val="009B7E52"/>
    <w:rsid w:val="009C040B"/>
    <w:rsid w:val="009C042B"/>
    <w:rsid w:val="009C35D1"/>
    <w:rsid w:val="009D71AE"/>
    <w:rsid w:val="009E0DF7"/>
    <w:rsid w:val="009E22E0"/>
    <w:rsid w:val="009E3A1B"/>
    <w:rsid w:val="009F03AB"/>
    <w:rsid w:val="009F442A"/>
    <w:rsid w:val="009F4804"/>
    <w:rsid w:val="00A0457A"/>
    <w:rsid w:val="00A07280"/>
    <w:rsid w:val="00A201BF"/>
    <w:rsid w:val="00A2773F"/>
    <w:rsid w:val="00A27D14"/>
    <w:rsid w:val="00A4326B"/>
    <w:rsid w:val="00A45F78"/>
    <w:rsid w:val="00A51D7D"/>
    <w:rsid w:val="00A60A98"/>
    <w:rsid w:val="00A62861"/>
    <w:rsid w:val="00A6308F"/>
    <w:rsid w:val="00A631A0"/>
    <w:rsid w:val="00A6359B"/>
    <w:rsid w:val="00A63827"/>
    <w:rsid w:val="00A674ED"/>
    <w:rsid w:val="00A708AB"/>
    <w:rsid w:val="00A710D6"/>
    <w:rsid w:val="00A80F99"/>
    <w:rsid w:val="00A818D0"/>
    <w:rsid w:val="00A83857"/>
    <w:rsid w:val="00A87C97"/>
    <w:rsid w:val="00A908A1"/>
    <w:rsid w:val="00AA1034"/>
    <w:rsid w:val="00AA1D7B"/>
    <w:rsid w:val="00AA239E"/>
    <w:rsid w:val="00AA7EE4"/>
    <w:rsid w:val="00AC26CB"/>
    <w:rsid w:val="00AC46CA"/>
    <w:rsid w:val="00AC53B6"/>
    <w:rsid w:val="00AC7893"/>
    <w:rsid w:val="00AD0C1A"/>
    <w:rsid w:val="00AD4970"/>
    <w:rsid w:val="00AD6E3F"/>
    <w:rsid w:val="00AD7302"/>
    <w:rsid w:val="00AE286A"/>
    <w:rsid w:val="00AE356E"/>
    <w:rsid w:val="00AE443F"/>
    <w:rsid w:val="00AF29A6"/>
    <w:rsid w:val="00AF522B"/>
    <w:rsid w:val="00B064B4"/>
    <w:rsid w:val="00B07CE5"/>
    <w:rsid w:val="00B201E7"/>
    <w:rsid w:val="00B212BF"/>
    <w:rsid w:val="00B527D5"/>
    <w:rsid w:val="00B53AFC"/>
    <w:rsid w:val="00B62B7C"/>
    <w:rsid w:val="00B66A0C"/>
    <w:rsid w:val="00B75CEE"/>
    <w:rsid w:val="00B77AA3"/>
    <w:rsid w:val="00B77DDD"/>
    <w:rsid w:val="00B8037E"/>
    <w:rsid w:val="00B825CB"/>
    <w:rsid w:val="00B86D54"/>
    <w:rsid w:val="00B97A16"/>
    <w:rsid w:val="00BA0F44"/>
    <w:rsid w:val="00BA19E5"/>
    <w:rsid w:val="00BC10A8"/>
    <w:rsid w:val="00BC6810"/>
    <w:rsid w:val="00BC7129"/>
    <w:rsid w:val="00BD00F1"/>
    <w:rsid w:val="00C07538"/>
    <w:rsid w:val="00C168C4"/>
    <w:rsid w:val="00C20EE0"/>
    <w:rsid w:val="00C37CF5"/>
    <w:rsid w:val="00C42C68"/>
    <w:rsid w:val="00C86B2E"/>
    <w:rsid w:val="00C931C0"/>
    <w:rsid w:val="00CA0725"/>
    <w:rsid w:val="00CA57A5"/>
    <w:rsid w:val="00CB1CE3"/>
    <w:rsid w:val="00CC0B15"/>
    <w:rsid w:val="00CC25D6"/>
    <w:rsid w:val="00CC4C29"/>
    <w:rsid w:val="00CD078C"/>
    <w:rsid w:val="00CD10C2"/>
    <w:rsid w:val="00CD4347"/>
    <w:rsid w:val="00CE261F"/>
    <w:rsid w:val="00CE2EE7"/>
    <w:rsid w:val="00CE68A4"/>
    <w:rsid w:val="00CE6E60"/>
    <w:rsid w:val="00CE7225"/>
    <w:rsid w:val="00D03258"/>
    <w:rsid w:val="00D11E6A"/>
    <w:rsid w:val="00D21179"/>
    <w:rsid w:val="00D30A38"/>
    <w:rsid w:val="00D37D36"/>
    <w:rsid w:val="00D431C0"/>
    <w:rsid w:val="00D434D6"/>
    <w:rsid w:val="00D46E0F"/>
    <w:rsid w:val="00D50973"/>
    <w:rsid w:val="00D62AE1"/>
    <w:rsid w:val="00D65B8E"/>
    <w:rsid w:val="00D677E2"/>
    <w:rsid w:val="00D825E9"/>
    <w:rsid w:val="00DC75B6"/>
    <w:rsid w:val="00DD4CE7"/>
    <w:rsid w:val="00DE095F"/>
    <w:rsid w:val="00DE4201"/>
    <w:rsid w:val="00DF06F8"/>
    <w:rsid w:val="00DF3504"/>
    <w:rsid w:val="00DF7E86"/>
    <w:rsid w:val="00E051AA"/>
    <w:rsid w:val="00E0754D"/>
    <w:rsid w:val="00E075F2"/>
    <w:rsid w:val="00E23599"/>
    <w:rsid w:val="00E26D88"/>
    <w:rsid w:val="00E35CDC"/>
    <w:rsid w:val="00E35D50"/>
    <w:rsid w:val="00E37C7F"/>
    <w:rsid w:val="00E87448"/>
    <w:rsid w:val="00E92EBC"/>
    <w:rsid w:val="00E95302"/>
    <w:rsid w:val="00E9793F"/>
    <w:rsid w:val="00EA0A64"/>
    <w:rsid w:val="00EA314F"/>
    <w:rsid w:val="00EA4819"/>
    <w:rsid w:val="00EC6BE5"/>
    <w:rsid w:val="00ED3290"/>
    <w:rsid w:val="00EE2518"/>
    <w:rsid w:val="00EE3545"/>
    <w:rsid w:val="00EE725E"/>
    <w:rsid w:val="00F02286"/>
    <w:rsid w:val="00F11ED3"/>
    <w:rsid w:val="00F21035"/>
    <w:rsid w:val="00F348A0"/>
    <w:rsid w:val="00F37AB3"/>
    <w:rsid w:val="00F4025D"/>
    <w:rsid w:val="00F41949"/>
    <w:rsid w:val="00F41B81"/>
    <w:rsid w:val="00F50C14"/>
    <w:rsid w:val="00F61A06"/>
    <w:rsid w:val="00F62A41"/>
    <w:rsid w:val="00F62FF5"/>
    <w:rsid w:val="00F642CE"/>
    <w:rsid w:val="00F661F4"/>
    <w:rsid w:val="00F74B09"/>
    <w:rsid w:val="00F81416"/>
    <w:rsid w:val="00F83C81"/>
    <w:rsid w:val="00F85AC3"/>
    <w:rsid w:val="00F97295"/>
    <w:rsid w:val="00FA09F1"/>
    <w:rsid w:val="00FA29DB"/>
    <w:rsid w:val="00FB38C1"/>
    <w:rsid w:val="00FC7BE8"/>
    <w:rsid w:val="00FD0100"/>
    <w:rsid w:val="00FD2421"/>
    <w:rsid w:val="00FD5780"/>
    <w:rsid w:val="00FD64FC"/>
    <w:rsid w:val="00FD6E6D"/>
    <w:rsid w:val="00FE1600"/>
    <w:rsid w:val="00FF351F"/>
    <w:rsid w:val="00FF369A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73404"/>
  <w14:defaultImageDpi w14:val="300"/>
  <w15:docId w15:val="{8E0B6188-FD95-44EF-BDBE-AA3AAAC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8F"/>
    <w:rPr>
      <w:rFonts w:ascii="Arial" w:eastAsia="Times New Roman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4F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44F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character" w:styleId="a5">
    <w:name w:val="page number"/>
    <w:basedOn w:val="a0"/>
    <w:rsid w:val="00544F8C"/>
  </w:style>
  <w:style w:type="table" w:styleId="a6">
    <w:name w:val="Table Grid"/>
    <w:basedOn w:val="a1"/>
    <w:rsid w:val="00544F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44F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4F8C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544F8C"/>
    <w:rPr>
      <w:szCs w:val="20"/>
    </w:rPr>
  </w:style>
  <w:style w:type="character" w:customStyle="1" w:styleId="a8">
    <w:name w:val="Текст сноски Знак"/>
    <w:link w:val="a7"/>
    <w:semiHidden/>
    <w:rsid w:val="00544F8C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semiHidden/>
    <w:rsid w:val="00544F8C"/>
    <w:rPr>
      <w:vertAlign w:val="superscript"/>
    </w:rPr>
  </w:style>
  <w:style w:type="paragraph" w:styleId="aa">
    <w:name w:val="Body Text"/>
    <w:basedOn w:val="a"/>
    <w:link w:val="ab"/>
    <w:rsid w:val="00544F8C"/>
    <w:pPr>
      <w:spacing w:after="120"/>
    </w:pPr>
  </w:style>
  <w:style w:type="character" w:customStyle="1" w:styleId="ab">
    <w:name w:val="Основной текст Знак"/>
    <w:link w:val="aa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F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44F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959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95939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annotation reference"/>
    <w:uiPriority w:val="99"/>
    <w:semiHidden/>
    <w:unhideWhenUsed/>
    <w:rsid w:val="00A27D1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27D14"/>
    <w:rPr>
      <w:szCs w:val="20"/>
    </w:rPr>
  </w:style>
  <w:style w:type="character" w:customStyle="1" w:styleId="af2">
    <w:name w:val="Текст примечания Знак"/>
    <w:link w:val="af1"/>
    <w:uiPriority w:val="99"/>
    <w:rsid w:val="00A27D14"/>
    <w:rPr>
      <w:rFonts w:ascii="Arial" w:eastAsia="Times New Roman" w:hAnsi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D1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27D14"/>
    <w:rPr>
      <w:rFonts w:ascii="Arial" w:eastAsia="Times New Roman" w:hAnsi="Arial"/>
      <w:b/>
      <w:bCs/>
    </w:rPr>
  </w:style>
  <w:style w:type="character" w:customStyle="1" w:styleId="databind">
    <w:name w:val="databind"/>
    <w:rsid w:val="00E23599"/>
    <w:rPr>
      <w:i/>
      <w:iCs/>
      <w:color w:val="777777"/>
    </w:rPr>
  </w:style>
  <w:style w:type="paragraph" w:customStyle="1" w:styleId="paragraph">
    <w:name w:val="paragraph"/>
    <w:basedOn w:val="a"/>
    <w:rsid w:val="005619D0"/>
    <w:pPr>
      <w:ind w:firstLine="567"/>
    </w:pPr>
    <w:rPr>
      <w:rFonts w:ascii="Times New Roman" w:hAnsi="Times New Roman"/>
      <w:sz w:val="24"/>
    </w:rPr>
  </w:style>
  <w:style w:type="character" w:styleId="af5">
    <w:name w:val="Strong"/>
    <w:qFormat/>
    <w:rsid w:val="00EA314F"/>
    <w:rPr>
      <w:b/>
      <w:bCs/>
    </w:rPr>
  </w:style>
  <w:style w:type="paragraph" w:styleId="af6">
    <w:name w:val="List Paragraph"/>
    <w:basedOn w:val="a"/>
    <w:uiPriority w:val="34"/>
    <w:qFormat/>
    <w:rsid w:val="00AC7893"/>
    <w:pPr>
      <w:ind w:left="720"/>
      <w:contextualSpacing/>
    </w:pPr>
  </w:style>
  <w:style w:type="paragraph" w:styleId="af7">
    <w:name w:val="Plain Text"/>
    <w:basedOn w:val="a"/>
    <w:link w:val="af8"/>
    <w:rsid w:val="00EC6BE5"/>
    <w:pPr>
      <w:autoSpaceDE w:val="0"/>
      <w:autoSpaceDN w:val="0"/>
    </w:pPr>
    <w:rPr>
      <w:rFonts w:ascii="Courier New" w:hAnsi="Courier New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EC6BE5"/>
    <w:rPr>
      <w:rFonts w:ascii="Courier New" w:eastAsia="Times New Roman" w:hAnsi="Courier New"/>
      <w:lang w:val="x-none" w:eastAsia="x-none"/>
    </w:rPr>
  </w:style>
  <w:style w:type="paragraph" w:styleId="af9">
    <w:name w:val="Revision"/>
    <w:hidden/>
    <w:uiPriority w:val="99"/>
    <w:semiHidden/>
    <w:rsid w:val="00900328"/>
    <w:rPr>
      <w:rFonts w:ascii="Arial" w:eastAsia="Times New Roman" w:hAnsi="Arial"/>
      <w:szCs w:val="24"/>
    </w:rPr>
  </w:style>
  <w:style w:type="paragraph" w:styleId="afa">
    <w:name w:val="Normal (Web)"/>
    <w:basedOn w:val="a"/>
    <w:uiPriority w:val="99"/>
    <w:semiHidden/>
    <w:unhideWhenUsed/>
    <w:rsid w:val="00F41949"/>
    <w:rPr>
      <w:rFonts w:ascii="Times New Roman" w:eastAsiaTheme="minorHAnsi" w:hAnsi="Times New Roman"/>
      <w:color w:val="000000"/>
      <w:sz w:val="24"/>
    </w:rPr>
  </w:style>
  <w:style w:type="character" w:styleId="afb">
    <w:name w:val="Hyperlink"/>
    <w:basedOn w:val="a0"/>
    <w:uiPriority w:val="99"/>
    <w:unhideWhenUsed/>
    <w:rsid w:val="00FD2421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217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zurpos.ru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6F45-AE6B-452A-BCB4-7D841FE7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GPI</Company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bahtina</dc:creator>
  <cp:lastModifiedBy>Беспятов Борис</cp:lastModifiedBy>
  <cp:revision>16</cp:revision>
  <dcterms:created xsi:type="dcterms:W3CDTF">2021-02-04T14:16:00Z</dcterms:created>
  <dcterms:modified xsi:type="dcterms:W3CDTF">2021-10-11T14:59:00Z</dcterms:modified>
</cp:coreProperties>
</file>